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2DC" w:rsidRPr="005F123C" w:rsidRDefault="00A452DC" w:rsidP="00A452D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32"/>
          <w:szCs w:val="32"/>
        </w:rPr>
      </w:pPr>
      <w:r w:rsidRPr="005F123C">
        <w:rPr>
          <w:b/>
          <w:bCs/>
          <w:sz w:val="32"/>
          <w:szCs w:val="32"/>
        </w:rPr>
        <w:t>CONTENTS</w:t>
      </w:r>
    </w:p>
    <w:p w:rsidR="00A452DC" w:rsidRPr="005F123C" w:rsidRDefault="00A452DC" w:rsidP="00A452D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0"/>
          <w:szCs w:val="20"/>
        </w:rPr>
      </w:pPr>
    </w:p>
    <w:tbl>
      <w:tblPr>
        <w:tblStyle w:val="TableNormal"/>
        <w:tblpPr w:leftFromText="180" w:rightFromText="180" w:vertAnchor="text" w:horzAnchor="margin" w:tblpY="64"/>
        <w:tblW w:w="9567" w:type="dxa"/>
        <w:tblCellSpacing w:w="15" w:type="dxa"/>
        <w:tblInd w:w="0" w:type="dxa"/>
        <w:tblLook w:val="04A0"/>
      </w:tblPr>
      <w:tblGrid>
        <w:gridCol w:w="622"/>
        <w:gridCol w:w="7230"/>
        <w:gridCol w:w="286"/>
        <w:gridCol w:w="1429"/>
      </w:tblGrid>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1</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Technology Adoption among Fishermen in Malaysia</w:t>
            </w:r>
            <w:r w:rsidRPr="00304E72">
              <w:rPr>
                <w:b/>
                <w:bCs/>
                <w:sz w:val="20"/>
                <w:szCs w:val="20"/>
              </w:rPr>
              <w:br/>
            </w:r>
            <w:r w:rsidRPr="00304E72">
              <w:rPr>
                <w:sz w:val="20"/>
                <w:szCs w:val="20"/>
              </w:rPr>
              <w:t>Raidah Mazuki, Norsida Man, Siti Zobidah Omar, Jusang Bolong, Jeffrey Lawrence D’Silva, Hayrol Azril Mohamed Shaffril</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1-4</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2</w:t>
            </w:r>
          </w:p>
        </w:tc>
        <w:tc>
          <w:tcPr>
            <w:tcW w:w="7200" w:type="dxa"/>
            <w:vAlign w:val="center"/>
          </w:tcPr>
          <w:p w:rsidR="000D590C" w:rsidRPr="00304E72" w:rsidRDefault="001B2399" w:rsidP="00304E72">
            <w:pPr>
              <w:adjustRightInd w:val="0"/>
              <w:snapToGrid w:val="0"/>
              <w:rPr>
                <w:color w:val="000000"/>
                <w:sz w:val="20"/>
                <w:szCs w:val="20"/>
              </w:rPr>
            </w:pPr>
            <w:hyperlink r:id="rId7" w:history="1">
              <w:r w:rsidR="000D590C" w:rsidRPr="00304E72">
                <w:rPr>
                  <w:sz w:val="20"/>
                  <w:szCs w:val="20"/>
                </w:rPr>
                <w:t>Withdrawn</w:t>
              </w:r>
            </w:hyperlink>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5-18</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3</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Students Academic Performance’ Predictors of the Preparatory Year in Health Science Faculties, Taif University (1432- 1433 H)</w:t>
            </w:r>
            <w:r w:rsidRPr="00304E72">
              <w:rPr>
                <w:b/>
                <w:bCs/>
                <w:sz w:val="20"/>
                <w:szCs w:val="20"/>
              </w:rPr>
              <w:br/>
            </w:r>
            <w:r w:rsidRPr="00304E72">
              <w:rPr>
                <w:sz w:val="20"/>
                <w:szCs w:val="20"/>
              </w:rPr>
              <w:t>Laila Sh. Dorgham, El-Morsy A. El-Morsy, Saad S. El Zahrani, Ali H. El Zahrani and ,Emad T.Ahmed</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19-28</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4</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 xml:space="preserve">Phytochemical investigation of unused parts of </w:t>
            </w:r>
            <w:r w:rsidRPr="00304E72">
              <w:rPr>
                <w:b/>
                <w:bCs/>
                <w:i/>
                <w:iCs/>
                <w:sz w:val="20"/>
                <w:szCs w:val="20"/>
              </w:rPr>
              <w:t>Hibiscus sabdariffa</w:t>
            </w:r>
            <w:r w:rsidRPr="00304E72">
              <w:rPr>
                <w:b/>
                <w:bCs/>
                <w:i/>
                <w:iCs/>
                <w:sz w:val="20"/>
                <w:szCs w:val="20"/>
              </w:rPr>
              <w:br/>
            </w:r>
            <w:r w:rsidRPr="00304E72">
              <w:rPr>
                <w:sz w:val="20"/>
                <w:szCs w:val="20"/>
              </w:rPr>
              <w:t>Mohamed M. Amer, Saleh H. El-Sharkawy, Fatma M. Abdel Bar and Ahmed A. Ashour</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29-35</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5</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Welfare Assessment Of Broiler Chickens Subjected To Feed Restriction And Fed Enzyme Supplemented Diet</w:t>
            </w:r>
            <w:r w:rsidRPr="00304E72">
              <w:rPr>
                <w:b/>
                <w:bCs/>
                <w:sz w:val="20"/>
                <w:szCs w:val="20"/>
              </w:rPr>
              <w:br/>
            </w:r>
            <w:r w:rsidRPr="00304E72">
              <w:rPr>
                <w:sz w:val="20"/>
                <w:szCs w:val="20"/>
              </w:rPr>
              <w:t>Rabie Hassan Fayed; Abeer Hamada Abdel Razek; and Bassma Mohamed Baghwish</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36-42</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6</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Exploring Barriers to Research Utilization in Policy Formulation in Egypt: Researchers’ Perspectives</w:t>
            </w:r>
            <w:r w:rsidRPr="00304E72">
              <w:rPr>
                <w:b/>
                <w:bCs/>
                <w:sz w:val="20"/>
                <w:szCs w:val="20"/>
              </w:rPr>
              <w:br/>
            </w:r>
            <w:r w:rsidRPr="00304E72">
              <w:rPr>
                <w:sz w:val="20"/>
                <w:szCs w:val="20"/>
              </w:rPr>
              <w:t>Alaa Abou-Zeid, Yasmin Galal, Maysa Shawky and Maha El-Rabbat</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43-49</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7</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The effect of Persian language and literature on relations between Safavian and Indian Goorkanian</w:t>
            </w:r>
            <w:r w:rsidRPr="00304E72">
              <w:rPr>
                <w:b/>
                <w:bCs/>
                <w:sz w:val="20"/>
                <w:szCs w:val="20"/>
              </w:rPr>
              <w:br/>
            </w:r>
            <w:r w:rsidRPr="00304E72">
              <w:rPr>
                <w:sz w:val="20"/>
                <w:szCs w:val="20"/>
              </w:rPr>
              <w:t>Abbas Ali Tafazzoli and Motamedi Mohsen</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50-57</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8</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Prevention of Hemolytic Crisis among G6PD Children: Effect of Educational Program Intervention</w:t>
            </w:r>
            <w:r w:rsidRPr="00304E72">
              <w:rPr>
                <w:b/>
                <w:bCs/>
                <w:sz w:val="20"/>
                <w:szCs w:val="20"/>
              </w:rPr>
              <w:br/>
            </w:r>
            <w:r w:rsidRPr="00304E72">
              <w:rPr>
                <w:sz w:val="20"/>
                <w:szCs w:val="20"/>
              </w:rPr>
              <w:t>Lamia Ahmed El-Sayed; Hyam Refaat Tantawi, Amira A. Adly and Mohamed Farouk</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58-68</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9</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Diagnostic Value of Serum Vascular Endothelium Factor in Cancer Breast</w:t>
            </w:r>
            <w:r w:rsidRPr="00304E72">
              <w:rPr>
                <w:b/>
                <w:bCs/>
                <w:sz w:val="20"/>
                <w:szCs w:val="20"/>
              </w:rPr>
              <w:br/>
            </w:r>
            <w:r w:rsidRPr="00304E72">
              <w:rPr>
                <w:sz w:val="20"/>
                <w:szCs w:val="20"/>
              </w:rPr>
              <w:t>Laila A. Ahmed, Hala M.T. El-Mougy, Omayma H.M. Sarhan and Tarek Elbaradey</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69-74</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10</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Perception of Unethi PAGE \ MERGEFORMAT 1cal Behaviors among Nursing Educators, Students, and Staff in El Minia University</w:t>
            </w:r>
            <w:r w:rsidRPr="00304E72">
              <w:rPr>
                <w:b/>
                <w:bCs/>
                <w:sz w:val="20"/>
                <w:szCs w:val="20"/>
              </w:rPr>
              <w:br/>
            </w:r>
            <w:r w:rsidRPr="00304E72">
              <w:rPr>
                <w:sz w:val="20"/>
                <w:szCs w:val="20"/>
              </w:rPr>
              <w:t>Abeer M, abd Elkader , Snaa M Aref, and Sahar, A, Abood</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75-80</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11</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Effect of climatic elements of road accidents axis on Shirvan – Bojnourd (North Khorasan, Iran)</w:t>
            </w:r>
            <w:r w:rsidRPr="00304E72">
              <w:rPr>
                <w:b/>
                <w:bCs/>
                <w:sz w:val="20"/>
                <w:szCs w:val="20"/>
              </w:rPr>
              <w:br/>
            </w:r>
            <w:r w:rsidRPr="00304E72">
              <w:rPr>
                <w:sz w:val="20"/>
                <w:szCs w:val="20"/>
              </w:rPr>
              <w:t>Mohammad Motamedi (PH.D) and Ali Gholamzadeh Doab</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81-87</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12</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Regional Flood Management using GIS</w:t>
            </w:r>
            <w:r w:rsidRPr="00304E72">
              <w:rPr>
                <w:b/>
                <w:bCs/>
                <w:sz w:val="20"/>
                <w:szCs w:val="20"/>
              </w:rPr>
              <w:br/>
            </w:r>
            <w:r w:rsidRPr="00304E72">
              <w:rPr>
                <w:sz w:val="20"/>
                <w:szCs w:val="20"/>
              </w:rPr>
              <w:t>Gholizadeh Zahra , Sori Saba , Sori Nasim and Kheradmand Yazdan</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88-92</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13</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Executive management and construction cost of collection and disposal of  Surface water projects using Visual Basic programming language Geographic Information System</w:t>
            </w:r>
            <w:r w:rsidRPr="00304E72">
              <w:rPr>
                <w:b/>
                <w:bCs/>
                <w:sz w:val="20"/>
                <w:szCs w:val="20"/>
              </w:rPr>
              <w:br/>
            </w:r>
            <w:r w:rsidRPr="00304E72">
              <w:rPr>
                <w:sz w:val="20"/>
                <w:szCs w:val="20"/>
              </w:rPr>
              <w:t>Kheradmand Yazdan , Gholizadeh Zahra , Barati Rshvanlv Reza and Gholiadeh Amin</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93-99</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lastRenderedPageBreak/>
              <w:t>14</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Optical sensing of pH based on methyl Blue on PVC Film</w:t>
            </w:r>
            <w:r w:rsidRPr="00304E72">
              <w:rPr>
                <w:b/>
                <w:bCs/>
                <w:sz w:val="20"/>
                <w:szCs w:val="20"/>
              </w:rPr>
              <w:br/>
            </w:r>
            <w:r w:rsidRPr="00304E72">
              <w:rPr>
                <w:sz w:val="20"/>
                <w:szCs w:val="20"/>
              </w:rPr>
              <w:t>Reyhani Maryam Ebrahimi Dabbagh Mohammad and Reyhani Javad</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100-101</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15</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Severe Anterior Open-Bite Case Treated Using Miniscrew Anchorage: A Case Report</w:t>
            </w:r>
            <w:r w:rsidRPr="00304E72">
              <w:rPr>
                <w:b/>
                <w:bCs/>
                <w:sz w:val="20"/>
                <w:szCs w:val="20"/>
              </w:rPr>
              <w:br/>
            </w:r>
            <w:r w:rsidRPr="00304E72">
              <w:rPr>
                <w:sz w:val="20"/>
                <w:szCs w:val="20"/>
              </w:rPr>
              <w:t>Fahad Alsulaimani</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102-107</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16</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Climatic conditions and tourism industrial in Shirvan County.</w:t>
            </w:r>
            <w:r w:rsidRPr="00304E72">
              <w:rPr>
                <w:b/>
                <w:bCs/>
                <w:sz w:val="20"/>
                <w:szCs w:val="20"/>
              </w:rPr>
              <w:br/>
            </w:r>
            <w:r w:rsidRPr="00304E72">
              <w:rPr>
                <w:sz w:val="20"/>
                <w:szCs w:val="20"/>
              </w:rPr>
              <w:t>Mohammad Motamedi (PH.D) and Ali Gholamzadeh Doab</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108-111</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17</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Sibawayh, Sibawayh’s book and interpretation science</w:t>
            </w:r>
            <w:r w:rsidRPr="00304E72">
              <w:rPr>
                <w:b/>
                <w:bCs/>
                <w:sz w:val="20"/>
                <w:szCs w:val="20"/>
              </w:rPr>
              <w:br/>
            </w:r>
            <w:r w:rsidRPr="00304E72">
              <w:rPr>
                <w:sz w:val="20"/>
                <w:szCs w:val="20"/>
              </w:rPr>
              <w:t>Rodini Mohammad Amin</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112-117</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18</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Optimized and Validated Spectrophotometric Methods for the Determination of Pregabalin in Pharmaceutical Formulation Using Ascorbic Acid and Salicylaldehyde</w:t>
            </w:r>
            <w:r w:rsidRPr="00304E72">
              <w:rPr>
                <w:b/>
                <w:bCs/>
                <w:sz w:val="20"/>
                <w:szCs w:val="20"/>
              </w:rPr>
              <w:br/>
            </w:r>
            <w:r w:rsidRPr="00304E72">
              <w:rPr>
                <w:sz w:val="20"/>
                <w:szCs w:val="20"/>
              </w:rPr>
              <w:t>Sherin F. Hammad and Ola M. Abdallah</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118-124</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19</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Evaluation of the Immune Response to Live Infectious Bronchitis Disease Vaccines and Their Effect for the Protection against Renal Damage of Layer Chickens in Upper Egypt</w:t>
            </w:r>
            <w:r w:rsidRPr="00304E72">
              <w:rPr>
                <w:b/>
                <w:bCs/>
                <w:sz w:val="20"/>
                <w:szCs w:val="20"/>
              </w:rPr>
              <w:br/>
            </w:r>
            <w:r w:rsidRPr="00304E72">
              <w:rPr>
                <w:sz w:val="20"/>
                <w:szCs w:val="20"/>
              </w:rPr>
              <w:t>AL Hussien, M. Dahshan and A.S. Hussien</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125-131</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20</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Comparative Histopathological &amp; Immunohistochemical Studies between Melatonin  and Grape-Seed Extract in Treating Hepatocellular Carcinoma</w:t>
            </w:r>
            <w:r w:rsidRPr="00304E72">
              <w:rPr>
                <w:b/>
                <w:bCs/>
                <w:sz w:val="20"/>
                <w:szCs w:val="20"/>
              </w:rPr>
              <w:br/>
            </w:r>
            <w:r w:rsidRPr="00304E72">
              <w:rPr>
                <w:sz w:val="20"/>
                <w:szCs w:val="20"/>
              </w:rPr>
              <w:t>Safia Mohammed Hassan</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132-137</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21</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AI-Based Approach for Optimum Soil Stabilization</w:t>
            </w:r>
            <w:r w:rsidRPr="00304E72">
              <w:rPr>
                <w:b/>
                <w:bCs/>
                <w:sz w:val="20"/>
                <w:szCs w:val="20"/>
              </w:rPr>
              <w:br/>
            </w:r>
            <w:r w:rsidRPr="00304E72">
              <w:rPr>
                <w:sz w:val="20"/>
                <w:szCs w:val="20"/>
              </w:rPr>
              <w:t>M. S. Ouf, A. Elhakeem and O. Hosny</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138-145</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22</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 xml:space="preserve">Gas Chromatography-Mass Spectrometry (GC/MS) Analysis of Phthalate Isolates in n-Hexane Extract of </w:t>
            </w:r>
            <w:r w:rsidRPr="00304E72">
              <w:rPr>
                <w:b/>
                <w:bCs/>
                <w:i/>
                <w:iCs/>
                <w:sz w:val="20"/>
                <w:szCs w:val="20"/>
              </w:rPr>
              <w:t xml:space="preserve">Azadirachta indica A. Juss </w:t>
            </w:r>
            <w:r w:rsidRPr="00304E72">
              <w:rPr>
                <w:b/>
                <w:bCs/>
                <w:sz w:val="20"/>
                <w:szCs w:val="20"/>
              </w:rPr>
              <w:t>(Neem) Leaves.</w:t>
            </w:r>
            <w:r w:rsidRPr="00304E72">
              <w:rPr>
                <w:b/>
                <w:bCs/>
                <w:sz w:val="20"/>
                <w:szCs w:val="20"/>
              </w:rPr>
              <w:br/>
            </w:r>
            <w:r w:rsidRPr="00304E72">
              <w:rPr>
                <w:sz w:val="20"/>
                <w:szCs w:val="20"/>
              </w:rPr>
              <w:t>Azra Akpuaka, M.M. Ekwenchi, D.A. Dashak , A. Dildar</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146-148</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23</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Faculty Members’ Willingness For using E-Learning in Colleges of Nursing: Comparative study, Dammam University in Saudi Arabia and Tanta University in Egypt.</w:t>
            </w:r>
            <w:r w:rsidRPr="00304E72">
              <w:rPr>
                <w:b/>
                <w:bCs/>
                <w:sz w:val="20"/>
                <w:szCs w:val="20"/>
              </w:rPr>
              <w:br/>
            </w:r>
            <w:r w:rsidRPr="00304E72">
              <w:rPr>
                <w:sz w:val="20"/>
                <w:szCs w:val="20"/>
              </w:rPr>
              <w:t>Hoda A. Elebiary</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149-155</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24</w:t>
            </w:r>
          </w:p>
        </w:tc>
        <w:tc>
          <w:tcPr>
            <w:tcW w:w="7200" w:type="dxa"/>
            <w:vAlign w:val="center"/>
          </w:tcPr>
          <w:p w:rsidR="000D590C" w:rsidRPr="00304E72" w:rsidRDefault="000D590C" w:rsidP="00304E72">
            <w:pPr>
              <w:adjustRightInd w:val="0"/>
              <w:snapToGrid w:val="0"/>
              <w:rPr>
                <w:sz w:val="20"/>
                <w:szCs w:val="20"/>
              </w:rPr>
            </w:pPr>
            <w:r w:rsidRPr="00304E72">
              <w:rPr>
                <w:b/>
                <w:sz w:val="20"/>
                <w:szCs w:val="20"/>
              </w:rPr>
              <w:t>Correlation between lipid profile and Rapid Virologic Response to treatment of HCV</w:t>
            </w:r>
            <w:r w:rsidRPr="00304E72">
              <w:rPr>
                <w:sz w:val="20"/>
                <w:szCs w:val="20"/>
              </w:rPr>
              <w:br/>
              <w:t>Adel M. Abdelrahman, Ahmed A. ELNaggar, Shimaa A. Fathy and Mervat M.Alansary</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156-160</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25</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Assessment of Internal Forces Induced due to Differential Shortening of Vertical Elements in Typical Medium- to High-Rise Buildings</w:t>
            </w:r>
            <w:r w:rsidRPr="00304E72">
              <w:rPr>
                <w:b/>
                <w:bCs/>
                <w:sz w:val="20"/>
                <w:szCs w:val="20"/>
              </w:rPr>
              <w:br/>
            </w:r>
            <w:r w:rsidRPr="00304E72">
              <w:rPr>
                <w:sz w:val="20"/>
                <w:szCs w:val="20"/>
              </w:rPr>
              <w:t>M. Hassanien Serror and A. Essam El-Din</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161-174</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26</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Simultaneous Photorefractive keratectomy (PRK) with Corneal Cross Linking (CXL) For Treatment of Early  Keratoconus.</w:t>
            </w:r>
            <w:r w:rsidRPr="00304E72">
              <w:rPr>
                <w:b/>
                <w:bCs/>
                <w:sz w:val="20"/>
                <w:szCs w:val="20"/>
              </w:rPr>
              <w:br/>
            </w:r>
            <w:r w:rsidRPr="00304E72">
              <w:rPr>
                <w:sz w:val="20"/>
                <w:szCs w:val="20"/>
              </w:rPr>
              <w:t>Mahmoud M Saleh, Ahmed I Galhoom, Mohamed A El-Malah, Abdelgany Ib Abdelgany</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lastRenderedPageBreak/>
              <w:t xml:space="preserve">　</w:t>
            </w:r>
          </w:p>
        </w:tc>
        <w:tc>
          <w:tcPr>
            <w:tcW w:w="1384" w:type="dxa"/>
          </w:tcPr>
          <w:p w:rsidR="000D590C" w:rsidRPr="00304E72" w:rsidRDefault="000D590C" w:rsidP="000D590C">
            <w:pPr>
              <w:jc w:val="center"/>
              <w:rPr>
                <w:b/>
                <w:sz w:val="20"/>
                <w:szCs w:val="20"/>
              </w:rPr>
            </w:pPr>
            <w:r w:rsidRPr="00304E72">
              <w:rPr>
                <w:b/>
                <w:sz w:val="20"/>
                <w:szCs w:val="20"/>
              </w:rPr>
              <w:t>175-181</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lastRenderedPageBreak/>
              <w:t>27</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Bisphosphonates Reverse the Rapid Deterioration of Bone Cells Following Corticosteroids</w:t>
            </w:r>
            <w:r w:rsidRPr="00304E72">
              <w:rPr>
                <w:b/>
                <w:bCs/>
                <w:sz w:val="20"/>
                <w:szCs w:val="20"/>
              </w:rPr>
              <w:br/>
            </w:r>
            <w:r w:rsidRPr="00304E72">
              <w:rPr>
                <w:sz w:val="20"/>
                <w:szCs w:val="20"/>
              </w:rPr>
              <w:t>Medhat A. Elzeiny, Reham M.Amin and Dina Mohamed</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182-190</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28</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A study on the prevalence of Endoparasites of domestic Pigeons (Columba livia domestica) inhabiting in the Green Mountain Region of Libya</w:t>
            </w:r>
            <w:r w:rsidRPr="00304E72">
              <w:rPr>
                <w:b/>
                <w:bCs/>
                <w:sz w:val="20"/>
                <w:szCs w:val="20"/>
              </w:rPr>
              <w:br/>
            </w:r>
            <w:r w:rsidRPr="00304E72">
              <w:rPr>
                <w:sz w:val="20"/>
                <w:szCs w:val="20"/>
              </w:rPr>
              <w:t>Mohamed Eljadar, Walide Saad, Gumma Elfadel</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191-193</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29</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Time Delays in Highways Construction Projects in Kuwait</w:t>
            </w:r>
            <w:r w:rsidRPr="00304E72">
              <w:rPr>
                <w:b/>
                <w:bCs/>
                <w:sz w:val="20"/>
                <w:szCs w:val="20"/>
              </w:rPr>
              <w:br/>
            </w:r>
            <w:r w:rsidRPr="00304E72">
              <w:rPr>
                <w:sz w:val="20"/>
                <w:szCs w:val="20"/>
              </w:rPr>
              <w:t>Mansur R.  Al Marri, Moheeb E. Ibrahem and Gamal E. Nassar</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194-197</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30</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Tiling of Chaotic Manifold and its Fractal folding</w:t>
            </w:r>
            <w:r w:rsidRPr="00304E72">
              <w:rPr>
                <w:b/>
                <w:bCs/>
                <w:sz w:val="20"/>
                <w:szCs w:val="20"/>
              </w:rPr>
              <w:br/>
            </w:r>
            <w:r w:rsidRPr="00304E72">
              <w:rPr>
                <w:sz w:val="20"/>
                <w:szCs w:val="20"/>
              </w:rPr>
              <w:t>F. Salama, H. Rafat</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198-202</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31</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Photo-Stimulatory Effect of Low Level Energy Laser Irradiation On The Progress Of Wound Healing In Mice</w:t>
            </w:r>
            <w:r w:rsidRPr="00304E72">
              <w:rPr>
                <w:b/>
                <w:bCs/>
                <w:sz w:val="20"/>
                <w:szCs w:val="20"/>
              </w:rPr>
              <w:br/>
            </w:r>
            <w:r w:rsidRPr="00304E72">
              <w:rPr>
                <w:sz w:val="20"/>
                <w:szCs w:val="20"/>
              </w:rPr>
              <w:t>Hala Moustafa Ahmed and Harbi A. Sayed</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203-211</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32</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Impact of Vo2 max development with high intensity on respiratory system and vital Endurance for kumite Players in Karate Sport</w:t>
            </w:r>
            <w:r w:rsidRPr="00304E72">
              <w:rPr>
                <w:b/>
                <w:bCs/>
                <w:sz w:val="20"/>
                <w:szCs w:val="20"/>
              </w:rPr>
              <w:br/>
            </w:r>
            <w:r w:rsidRPr="00304E72">
              <w:rPr>
                <w:sz w:val="20"/>
                <w:szCs w:val="20"/>
              </w:rPr>
              <w:t>Mohamed,S.Abo-El-noor</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212-216</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33</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Competence of Midwives versus Non-Midwives Nurses Regarding Postnatal Care in Saudi Arabia</w:t>
            </w:r>
            <w:r w:rsidRPr="00304E72">
              <w:rPr>
                <w:b/>
                <w:bCs/>
                <w:sz w:val="20"/>
                <w:szCs w:val="20"/>
              </w:rPr>
              <w:br/>
            </w:r>
            <w:r w:rsidRPr="00304E72">
              <w:rPr>
                <w:sz w:val="20"/>
                <w:szCs w:val="20"/>
              </w:rPr>
              <w:t>Howaida Amin El-Sabaa, Nadia Abd-Allah Oweedah and Jehan Mohamed Alhazmi</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217-222</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34</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The Study of Bank Erosion in Kashkan River Meanders</w:t>
            </w:r>
            <w:r w:rsidRPr="00304E72">
              <w:rPr>
                <w:b/>
                <w:bCs/>
                <w:sz w:val="20"/>
                <w:szCs w:val="20"/>
              </w:rPr>
              <w:br/>
            </w:r>
            <w:r w:rsidRPr="00304E72">
              <w:rPr>
                <w:sz w:val="20"/>
                <w:szCs w:val="20"/>
              </w:rPr>
              <w:t>HAGHIABI Amir Hamzeh, Mohammad Karami</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223-229</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35</w:t>
            </w:r>
          </w:p>
        </w:tc>
        <w:tc>
          <w:tcPr>
            <w:tcW w:w="7200" w:type="dxa"/>
            <w:vAlign w:val="center"/>
          </w:tcPr>
          <w:p w:rsidR="000D590C" w:rsidRPr="00304E72" w:rsidRDefault="000D590C" w:rsidP="00304E72">
            <w:pPr>
              <w:adjustRightInd w:val="0"/>
              <w:snapToGrid w:val="0"/>
              <w:rPr>
                <w:b/>
                <w:bCs/>
                <w:i/>
                <w:iCs/>
                <w:sz w:val="20"/>
                <w:szCs w:val="20"/>
              </w:rPr>
            </w:pPr>
            <w:r w:rsidRPr="00304E72">
              <w:rPr>
                <w:b/>
                <w:bCs/>
                <w:sz w:val="20"/>
                <w:szCs w:val="20"/>
              </w:rPr>
              <w:t xml:space="preserve">Anatomical Studies on the Cranial Nerves of Fully Formed Embryonic Stage of </w:t>
            </w:r>
            <w:r w:rsidRPr="00304E72">
              <w:rPr>
                <w:b/>
                <w:bCs/>
                <w:i/>
                <w:iCs/>
                <w:sz w:val="20"/>
                <w:szCs w:val="20"/>
              </w:rPr>
              <w:t>Gambusia affinis affinis</w:t>
            </w:r>
            <w:r w:rsidRPr="00304E72">
              <w:rPr>
                <w:b/>
                <w:bCs/>
                <w:sz w:val="20"/>
                <w:szCs w:val="20"/>
              </w:rPr>
              <w:t>(Baird &amp; Girard,1853 ) I. The eye muscle nerves and ciliary ganglion</w:t>
            </w:r>
            <w:r w:rsidRPr="00304E72">
              <w:rPr>
                <w:b/>
                <w:bCs/>
                <w:sz w:val="20"/>
                <w:szCs w:val="20"/>
              </w:rPr>
              <w:br/>
            </w:r>
            <w:r w:rsidRPr="00304E72">
              <w:rPr>
                <w:sz w:val="20"/>
                <w:szCs w:val="20"/>
              </w:rPr>
              <w:t>Dakrory, A.I.; GABRY,M. S.; Abdel-Kader, T. G. and Mattar, S.F.E.</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230-242</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36</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Modulatory Effects of Grape Seed Extract on Brain Neurotransmitters and Oxidative Stress in Alloxan Diabetic Rats</w:t>
            </w:r>
            <w:r w:rsidRPr="00304E72">
              <w:rPr>
                <w:b/>
                <w:bCs/>
                <w:sz w:val="20"/>
                <w:szCs w:val="20"/>
              </w:rPr>
              <w:br/>
            </w:r>
            <w:r w:rsidRPr="00304E72">
              <w:rPr>
                <w:sz w:val="20"/>
                <w:szCs w:val="20"/>
              </w:rPr>
              <w:t>Walaa G. Hozayen, Shaimaa S. Mahmoud, Kamal A. Amin and Rasha R. Ahmed</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243-254</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37</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The Clinical Utility of Tissue Factor Level as a Biomarker in Multiple Myeloma</w:t>
            </w:r>
            <w:r w:rsidRPr="00304E72">
              <w:rPr>
                <w:b/>
                <w:bCs/>
                <w:sz w:val="20"/>
                <w:szCs w:val="20"/>
              </w:rPr>
              <w:br/>
            </w:r>
            <w:r w:rsidRPr="00304E72">
              <w:rPr>
                <w:sz w:val="20"/>
                <w:szCs w:val="20"/>
              </w:rPr>
              <w:t>Heba M. Zien Elabedin, Ehab Abdelbadeeh Hassan, Maher Abobakr El Amir, Medhat M. El Fatatry, Hala M. Fahmy, and Naguib Zoheir Mostafa</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255-261</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38</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Outcome of Single Port Laparoscopic Cholecystectomy</w:t>
            </w:r>
            <w:r w:rsidRPr="00304E72">
              <w:rPr>
                <w:b/>
                <w:bCs/>
                <w:sz w:val="20"/>
                <w:szCs w:val="20"/>
              </w:rPr>
              <w:br/>
            </w:r>
            <w:r w:rsidRPr="00304E72">
              <w:rPr>
                <w:sz w:val="20"/>
                <w:szCs w:val="20"/>
              </w:rPr>
              <w:t>Ahmed M. Younis</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262-265</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39</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Effect of  Some Organic Compounds as Corrosion Inhibitors for Brass inCooling WaterSystems</w:t>
            </w:r>
            <w:r w:rsidRPr="00304E72">
              <w:rPr>
                <w:b/>
                <w:bCs/>
                <w:sz w:val="20"/>
                <w:szCs w:val="20"/>
              </w:rPr>
              <w:br/>
            </w:r>
            <w:r w:rsidRPr="00304E72">
              <w:rPr>
                <w:sz w:val="20"/>
                <w:szCs w:val="20"/>
              </w:rPr>
              <w:t>Mohammed Emad</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266-269</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40</w:t>
            </w:r>
          </w:p>
        </w:tc>
        <w:tc>
          <w:tcPr>
            <w:tcW w:w="7200" w:type="dxa"/>
            <w:vAlign w:val="center"/>
          </w:tcPr>
          <w:p w:rsidR="000D590C" w:rsidRPr="00304E72" w:rsidRDefault="000D590C" w:rsidP="00304E72">
            <w:pPr>
              <w:adjustRightInd w:val="0"/>
              <w:snapToGrid w:val="0"/>
              <w:rPr>
                <w:b/>
                <w:bCs/>
                <w:sz w:val="20"/>
                <w:szCs w:val="20"/>
              </w:rPr>
            </w:pPr>
            <w:r w:rsidRPr="00304E72">
              <w:rPr>
                <w:b/>
                <w:bCs/>
                <w:sz w:val="20"/>
                <w:szCs w:val="20"/>
              </w:rPr>
              <w:t xml:space="preserve">The Awareness of the HPV’s Association with Cervical Cancer and PAP Smearamong Saudi Females </w:t>
            </w:r>
          </w:p>
          <w:p w:rsidR="000D590C" w:rsidRPr="00304E72" w:rsidRDefault="000D590C" w:rsidP="00304E72">
            <w:pPr>
              <w:adjustRightInd w:val="0"/>
              <w:snapToGrid w:val="0"/>
              <w:rPr>
                <w:sz w:val="20"/>
                <w:szCs w:val="20"/>
              </w:rPr>
            </w:pPr>
            <w:r w:rsidRPr="00304E72">
              <w:rPr>
                <w:sz w:val="20"/>
                <w:szCs w:val="20"/>
              </w:rPr>
              <w:lastRenderedPageBreak/>
              <w:t>Abdulrahim Gari</w:t>
            </w:r>
            <w:r w:rsidRPr="00304E72">
              <w:rPr>
                <w:color w:val="252525"/>
                <w:sz w:val="20"/>
                <w:szCs w:val="20"/>
              </w:rPr>
              <w:t xml:space="preserve">, </w:t>
            </w:r>
            <w:r w:rsidRPr="00304E72">
              <w:rPr>
                <w:sz w:val="20"/>
                <w:szCs w:val="20"/>
              </w:rPr>
              <w:t>Ahmed Asiri</w:t>
            </w:r>
            <w:r w:rsidRPr="00304E72">
              <w:rPr>
                <w:color w:val="252525"/>
                <w:sz w:val="20"/>
                <w:szCs w:val="20"/>
              </w:rPr>
              <w:t xml:space="preserve">, </w:t>
            </w:r>
            <w:r w:rsidRPr="00304E72">
              <w:rPr>
                <w:sz w:val="20"/>
                <w:szCs w:val="20"/>
              </w:rPr>
              <w:t>Amr Mohammed</w:t>
            </w:r>
            <w:r w:rsidRPr="00304E72">
              <w:rPr>
                <w:color w:val="252525"/>
                <w:sz w:val="20"/>
                <w:szCs w:val="20"/>
              </w:rPr>
              <w:t xml:space="preserve">, </w:t>
            </w:r>
            <w:r w:rsidRPr="00304E72">
              <w:rPr>
                <w:sz w:val="20"/>
                <w:szCs w:val="20"/>
              </w:rPr>
              <w:t>Fahad Al-Malki</w:t>
            </w:r>
            <w:r w:rsidRPr="00304E72">
              <w:rPr>
                <w:color w:val="252525"/>
                <w:sz w:val="20"/>
                <w:szCs w:val="20"/>
              </w:rPr>
              <w:t xml:space="preserve">, </w:t>
            </w:r>
            <w:r w:rsidRPr="00304E72">
              <w:rPr>
                <w:sz w:val="20"/>
                <w:szCs w:val="20"/>
              </w:rPr>
              <w:t>Mohammad Melibari</w:t>
            </w:r>
            <w:r w:rsidRPr="00304E72">
              <w:rPr>
                <w:color w:val="252525"/>
                <w:sz w:val="20"/>
                <w:szCs w:val="20"/>
              </w:rPr>
              <w:t>,</w:t>
            </w:r>
            <w:r w:rsidRPr="00304E72">
              <w:rPr>
                <w:sz w:val="20"/>
                <w:szCs w:val="20"/>
              </w:rPr>
              <w:t>Mohammed Al Sheikh</w:t>
            </w:r>
            <w:r w:rsidRPr="00304E72">
              <w:rPr>
                <w:color w:val="252525"/>
                <w:sz w:val="20"/>
                <w:szCs w:val="20"/>
              </w:rPr>
              <w:t xml:space="preserve">, </w:t>
            </w:r>
            <w:r w:rsidRPr="00304E72">
              <w:rPr>
                <w:sz w:val="20"/>
                <w:szCs w:val="20"/>
              </w:rPr>
              <w:t>MoayadKalantan</w:t>
            </w:r>
            <w:r w:rsidRPr="00304E72">
              <w:rPr>
                <w:color w:val="252525"/>
                <w:sz w:val="20"/>
                <w:szCs w:val="20"/>
              </w:rPr>
              <w:t xml:space="preserve">, </w:t>
            </w:r>
            <w:r w:rsidRPr="00304E72">
              <w:rPr>
                <w:sz w:val="20"/>
                <w:szCs w:val="20"/>
              </w:rPr>
              <w:t>Nader Al Gethami</w:t>
            </w:r>
            <w:r w:rsidRPr="00304E72">
              <w:rPr>
                <w:color w:val="252525"/>
                <w:sz w:val="20"/>
                <w:szCs w:val="20"/>
              </w:rPr>
              <w:t xml:space="preserve">, </w:t>
            </w:r>
            <w:r w:rsidRPr="00304E72">
              <w:rPr>
                <w:sz w:val="20"/>
                <w:szCs w:val="20"/>
              </w:rPr>
              <w:t>ShaddyFuttiny</w:t>
            </w:r>
            <w:r w:rsidRPr="00304E72">
              <w:rPr>
                <w:color w:val="252525"/>
                <w:sz w:val="20"/>
                <w:szCs w:val="20"/>
              </w:rPr>
              <w:t xml:space="preserve">, </w:t>
            </w:r>
            <w:r w:rsidRPr="00304E72">
              <w:rPr>
                <w:sz w:val="20"/>
                <w:szCs w:val="20"/>
              </w:rPr>
              <w:t>Sultan Al-Essa</w:t>
            </w:r>
            <w:r w:rsidRPr="00304E72">
              <w:rPr>
                <w:color w:val="252525"/>
                <w:sz w:val="20"/>
                <w:szCs w:val="20"/>
              </w:rPr>
              <w:t>, Y</w:t>
            </w:r>
            <w:r w:rsidRPr="00304E72">
              <w:rPr>
                <w:sz w:val="20"/>
                <w:szCs w:val="20"/>
              </w:rPr>
              <w:t>asser Al Shomrany</w:t>
            </w:r>
            <w:r w:rsidRPr="00304E72">
              <w:rPr>
                <w:color w:val="252525"/>
                <w:sz w:val="20"/>
                <w:szCs w:val="20"/>
              </w:rPr>
              <w:t xml:space="preserve">and </w:t>
            </w:r>
            <w:r w:rsidRPr="00304E72">
              <w:rPr>
                <w:sz w:val="20"/>
                <w:szCs w:val="20"/>
              </w:rPr>
              <w:t>ZiyadAlihiby</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lastRenderedPageBreak/>
              <w:t xml:space="preserve">　</w:t>
            </w:r>
          </w:p>
        </w:tc>
        <w:tc>
          <w:tcPr>
            <w:tcW w:w="1384" w:type="dxa"/>
          </w:tcPr>
          <w:p w:rsidR="000D590C" w:rsidRPr="00304E72" w:rsidRDefault="000D590C" w:rsidP="000D590C">
            <w:pPr>
              <w:jc w:val="center"/>
              <w:rPr>
                <w:b/>
                <w:sz w:val="20"/>
                <w:szCs w:val="20"/>
              </w:rPr>
            </w:pPr>
            <w:r w:rsidRPr="00304E72">
              <w:rPr>
                <w:b/>
                <w:sz w:val="20"/>
                <w:szCs w:val="20"/>
              </w:rPr>
              <w:t>270-275</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lastRenderedPageBreak/>
              <w:t>41</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Determination of  Clopidogrel bisulphate Using Ion-Selective Electrodes in Bulk, Pharmaceutical Formulation and in Biological Fluids</w:t>
            </w:r>
            <w:r w:rsidRPr="00304E72">
              <w:rPr>
                <w:b/>
                <w:bCs/>
                <w:sz w:val="20"/>
                <w:szCs w:val="20"/>
              </w:rPr>
              <w:br/>
            </w:r>
            <w:r w:rsidRPr="00304E72">
              <w:rPr>
                <w:sz w:val="20"/>
                <w:szCs w:val="20"/>
              </w:rPr>
              <w:t>Sahar F. bin-Ibrahim, Nawal A. Alarfaj and Fatma A. Aly</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276-283</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42</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 xml:space="preserve">Phytochemical and Biological Investigation of Leaf Extracts of </w:t>
            </w:r>
            <w:r w:rsidRPr="00304E72">
              <w:rPr>
                <w:b/>
                <w:bCs/>
                <w:i/>
                <w:iCs/>
                <w:sz w:val="20"/>
                <w:szCs w:val="20"/>
              </w:rPr>
              <w:t xml:space="preserve">Podocarpus Gracilior </w:t>
            </w:r>
            <w:r w:rsidRPr="00304E72">
              <w:rPr>
                <w:b/>
                <w:bCs/>
                <w:sz w:val="20"/>
                <w:szCs w:val="20"/>
              </w:rPr>
              <w:t xml:space="preserve">and </w:t>
            </w:r>
            <w:r w:rsidRPr="00304E72">
              <w:rPr>
                <w:b/>
                <w:bCs/>
                <w:i/>
                <w:iCs/>
                <w:sz w:val="20"/>
                <w:szCs w:val="20"/>
              </w:rPr>
              <w:t xml:space="preserve">Ruprechtia Polystachya </w:t>
            </w:r>
            <w:r w:rsidRPr="00304E72">
              <w:rPr>
                <w:b/>
                <w:bCs/>
                <w:sz w:val="20"/>
                <w:szCs w:val="20"/>
              </w:rPr>
              <w:t>Resulted In Isolation of Novel Polyphenolic Compound</w:t>
            </w:r>
            <w:r w:rsidRPr="00304E72">
              <w:rPr>
                <w:b/>
                <w:bCs/>
                <w:sz w:val="20"/>
                <w:szCs w:val="20"/>
              </w:rPr>
              <w:br/>
            </w:r>
            <w:r w:rsidRPr="00304E72">
              <w:rPr>
                <w:sz w:val="20"/>
                <w:szCs w:val="20"/>
              </w:rPr>
              <w:t>Amel M. Kamal, Mohamed I. S. Abdelhady, Mohamed S. Mady, Soad M. Abdelkhalik and Engy M. Elmorsy</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284-292</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43</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The protective effect of vitamin A against sodium nitrate induced toxicity in liver and kidney of albino rats: histological and ultrastructural study</w:t>
            </w:r>
            <w:r w:rsidRPr="00304E72">
              <w:rPr>
                <w:b/>
                <w:bCs/>
                <w:sz w:val="20"/>
                <w:szCs w:val="20"/>
              </w:rPr>
              <w:br/>
            </w:r>
            <w:r w:rsidRPr="00304E72">
              <w:rPr>
                <w:sz w:val="20"/>
                <w:szCs w:val="20"/>
              </w:rPr>
              <w:t>Sanaa R. Galaly and M.S. Mahmoud</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293-308</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44</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Support Vector Machine Approach and Petroleum Engineering</w:t>
            </w:r>
            <w:r w:rsidRPr="00304E72">
              <w:rPr>
                <w:b/>
                <w:bCs/>
                <w:sz w:val="20"/>
                <w:szCs w:val="20"/>
              </w:rPr>
              <w:br/>
            </w:r>
            <w:r w:rsidRPr="00304E72">
              <w:rPr>
                <w:sz w:val="20"/>
                <w:szCs w:val="20"/>
              </w:rPr>
              <w:t>Seyed Reza Na’imi, Seyed Reza Shadizadeh, Mohammad Ali Riahi, Marzieh Mirzakhanian</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309-314</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45</w:t>
            </w:r>
          </w:p>
        </w:tc>
        <w:tc>
          <w:tcPr>
            <w:tcW w:w="7200" w:type="dxa"/>
            <w:vAlign w:val="center"/>
          </w:tcPr>
          <w:p w:rsidR="000D590C" w:rsidRPr="00304E72" w:rsidRDefault="000D590C" w:rsidP="00304E72">
            <w:pPr>
              <w:adjustRightInd w:val="0"/>
              <w:snapToGrid w:val="0"/>
              <w:rPr>
                <w:b/>
                <w:bCs/>
                <w:sz w:val="20"/>
                <w:szCs w:val="20"/>
              </w:rPr>
            </w:pPr>
            <w:r w:rsidRPr="00304E72">
              <w:rPr>
                <w:b/>
                <w:bCs/>
                <w:sz w:val="20"/>
                <w:szCs w:val="20"/>
              </w:rPr>
              <w:t>Effect of Pyridalyl on Alkaline Phosphatase and Transaminase Activities in Some Tissues of</w:t>
            </w:r>
            <w:r w:rsidRPr="00304E72">
              <w:rPr>
                <w:b/>
                <w:bCs/>
                <w:sz w:val="20"/>
                <w:szCs w:val="20"/>
              </w:rPr>
              <w:br/>
            </w:r>
            <w:r w:rsidRPr="00304E72">
              <w:rPr>
                <w:b/>
                <w:bCs/>
                <w:i/>
                <w:iCs/>
                <w:sz w:val="20"/>
                <w:szCs w:val="20"/>
              </w:rPr>
              <w:t xml:space="preserve">Schistocerca gregaria </w:t>
            </w:r>
            <w:r w:rsidRPr="00304E72">
              <w:rPr>
                <w:b/>
                <w:bCs/>
                <w:sz w:val="20"/>
                <w:szCs w:val="20"/>
              </w:rPr>
              <w:t>(Orthoptera:  Acrididae).</w:t>
            </w:r>
          </w:p>
          <w:p w:rsidR="000D590C" w:rsidRPr="00304E72" w:rsidRDefault="000D590C" w:rsidP="00304E72">
            <w:pPr>
              <w:adjustRightInd w:val="0"/>
              <w:snapToGrid w:val="0"/>
              <w:rPr>
                <w:sz w:val="20"/>
                <w:szCs w:val="20"/>
              </w:rPr>
            </w:pPr>
            <w:r w:rsidRPr="00304E72">
              <w:rPr>
                <w:sz w:val="20"/>
                <w:szCs w:val="20"/>
              </w:rPr>
              <w:t>Salam S. Teleb; Farag A. Ahmed and Ahmed Abdel Zaher M. Mostafa</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315-322</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46</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Sustained Release Rectal Suppositories as Drug Delivery Systems for Atenolol</w:t>
            </w:r>
            <w:r w:rsidRPr="00304E72">
              <w:rPr>
                <w:b/>
                <w:bCs/>
                <w:sz w:val="20"/>
                <w:szCs w:val="20"/>
              </w:rPr>
              <w:br/>
            </w:r>
            <w:r w:rsidRPr="00304E72">
              <w:rPr>
                <w:sz w:val="20"/>
                <w:szCs w:val="20"/>
              </w:rPr>
              <w:t>Eman G., Mahmoud Mokhtar, Hanaa El Ghamry, and Fakhr Ghazy</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323-332</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47</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Facebook Impact on Users Social Life</w:t>
            </w:r>
            <w:r w:rsidRPr="00304E72">
              <w:rPr>
                <w:b/>
                <w:bCs/>
                <w:sz w:val="20"/>
                <w:szCs w:val="20"/>
              </w:rPr>
              <w:br/>
            </w:r>
            <w:r w:rsidRPr="00304E72">
              <w:rPr>
                <w:sz w:val="20"/>
                <w:szCs w:val="20"/>
              </w:rPr>
              <w:t>Sahem Nawafleh Osama Harfoush Samaher Fakhouri Ruba Obiedat Osama Rababah</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333-339</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48</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Usability Assessment of the Government Web Services in the Hashemite Kingdom of Jordan</w:t>
            </w:r>
            <w:r w:rsidRPr="00304E72">
              <w:rPr>
                <w:b/>
                <w:bCs/>
                <w:sz w:val="20"/>
                <w:szCs w:val="20"/>
              </w:rPr>
              <w:br/>
            </w:r>
            <w:r w:rsidRPr="00304E72">
              <w:rPr>
                <w:sz w:val="20"/>
                <w:szCs w:val="20"/>
              </w:rPr>
              <w:t>Osama Harfoushi , Bader AlFawwaz, Ruba Obiedat, Hossam Faris, Riziq Al-Sayyed</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340-352</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49</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A Project for Constructing an Archaeological Map for Egypt across Space, Time, and Human Innovation</w:t>
            </w:r>
            <w:r w:rsidRPr="00304E72">
              <w:rPr>
                <w:b/>
                <w:bCs/>
                <w:sz w:val="20"/>
                <w:szCs w:val="20"/>
              </w:rPr>
              <w:br/>
            </w:r>
            <w:r w:rsidRPr="00304E72">
              <w:rPr>
                <w:sz w:val="20"/>
                <w:szCs w:val="20"/>
              </w:rPr>
              <w:t>Shadia A. M. Saad and A. M.Sabry</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353-357</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50</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A Meta-Analysis of the Causes of Suicide in Iran</w:t>
            </w:r>
            <w:r w:rsidRPr="00304E72">
              <w:rPr>
                <w:b/>
                <w:bCs/>
                <w:sz w:val="20"/>
                <w:szCs w:val="20"/>
              </w:rPr>
              <w:br/>
            </w:r>
            <w:r w:rsidRPr="00304E72">
              <w:rPr>
                <w:sz w:val="20"/>
                <w:szCs w:val="20"/>
              </w:rPr>
              <w:t>Zeinab  Mihandoost</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358-363</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51</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Cervicovaginal Infection during Pregnancy and Its Relation to Preterm Pre-Labour Rupture Of Membranes</w:t>
            </w:r>
            <w:r w:rsidRPr="00304E72">
              <w:rPr>
                <w:b/>
                <w:bCs/>
                <w:sz w:val="20"/>
                <w:szCs w:val="20"/>
              </w:rPr>
              <w:br/>
            </w:r>
            <w:r w:rsidRPr="00304E72">
              <w:rPr>
                <w:sz w:val="20"/>
                <w:szCs w:val="20"/>
              </w:rPr>
              <w:t>Tarek Khalaf Al-Hussain, Sahar Nagieb Mohamed, Hamida Alam El- dien and Amal Abd Elaziz Ahmed</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364-373</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52</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The Effectiveness of Adjunctive Systemic Antibiotics to Non Surgical Therapy in Chronic Periodontitis Patients</w:t>
            </w:r>
            <w:r w:rsidRPr="00304E72">
              <w:rPr>
                <w:b/>
                <w:bCs/>
                <w:sz w:val="20"/>
                <w:szCs w:val="20"/>
              </w:rPr>
              <w:br/>
            </w:r>
            <w:r w:rsidRPr="00304E72">
              <w:rPr>
                <w:sz w:val="20"/>
                <w:szCs w:val="20"/>
              </w:rPr>
              <w:t>Riham Omar Ibrahim and Olfat Shaker</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lastRenderedPageBreak/>
              <w:t xml:space="preserve">　</w:t>
            </w:r>
          </w:p>
        </w:tc>
        <w:tc>
          <w:tcPr>
            <w:tcW w:w="1384" w:type="dxa"/>
          </w:tcPr>
          <w:p w:rsidR="000D590C" w:rsidRPr="00304E72" w:rsidRDefault="000D590C" w:rsidP="000D590C">
            <w:pPr>
              <w:jc w:val="center"/>
              <w:rPr>
                <w:b/>
                <w:sz w:val="20"/>
                <w:szCs w:val="20"/>
              </w:rPr>
            </w:pPr>
            <w:r w:rsidRPr="00304E72">
              <w:rPr>
                <w:b/>
                <w:sz w:val="20"/>
                <w:szCs w:val="20"/>
              </w:rPr>
              <w:t>374-383</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lastRenderedPageBreak/>
              <w:t>53</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Evaluation of an Innovated Zirconia Surface Treatment Technique</w:t>
            </w:r>
            <w:r w:rsidRPr="00304E72">
              <w:rPr>
                <w:b/>
                <w:bCs/>
                <w:sz w:val="20"/>
                <w:szCs w:val="20"/>
              </w:rPr>
              <w:br/>
            </w:r>
            <w:r w:rsidRPr="00304E72">
              <w:rPr>
                <w:sz w:val="20"/>
                <w:szCs w:val="20"/>
              </w:rPr>
              <w:t>RM Abd-El-Raouf, MM AbuNawareg, AD Puckett, MF Abadir and  NA Habib</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384-390</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54</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Aspen Plus Preliminary Simulation of Nanofluids</w:t>
            </w:r>
            <w:r w:rsidRPr="00304E72">
              <w:rPr>
                <w:b/>
                <w:bCs/>
                <w:sz w:val="20"/>
                <w:szCs w:val="20"/>
              </w:rPr>
              <w:br/>
            </w:r>
            <w:r w:rsidRPr="00304E72">
              <w:rPr>
                <w:sz w:val="20"/>
                <w:szCs w:val="20"/>
              </w:rPr>
              <w:t>Eman Abdel-Hakim Tora</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391-397</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55</w:t>
            </w:r>
          </w:p>
        </w:tc>
        <w:tc>
          <w:tcPr>
            <w:tcW w:w="7200" w:type="dxa"/>
            <w:vAlign w:val="center"/>
          </w:tcPr>
          <w:p w:rsidR="000D590C" w:rsidRPr="00304E72" w:rsidRDefault="000D590C" w:rsidP="00304E72">
            <w:pPr>
              <w:adjustRightInd w:val="0"/>
              <w:snapToGrid w:val="0"/>
              <w:rPr>
                <w:b/>
                <w:bCs/>
                <w:sz w:val="20"/>
                <w:szCs w:val="20"/>
              </w:rPr>
            </w:pPr>
            <w:r w:rsidRPr="00304E72">
              <w:rPr>
                <w:b/>
                <w:bCs/>
                <w:sz w:val="20"/>
                <w:szCs w:val="20"/>
              </w:rPr>
              <w:t>The Socio-Demographic Characteristics and Economic Impact of HIV/AIDS in Egypt</w:t>
            </w:r>
          </w:p>
          <w:p w:rsidR="000D590C" w:rsidRPr="00304E72" w:rsidRDefault="000D590C" w:rsidP="00304E72">
            <w:pPr>
              <w:adjustRightInd w:val="0"/>
              <w:snapToGrid w:val="0"/>
              <w:rPr>
                <w:sz w:val="20"/>
                <w:szCs w:val="20"/>
              </w:rPr>
            </w:pPr>
            <w:r w:rsidRPr="00304E72">
              <w:rPr>
                <w:sz w:val="20"/>
                <w:szCs w:val="20"/>
              </w:rPr>
              <w:t>Abeer Abdou Barakat and Soad Mohamed El Sayed</w:t>
            </w:r>
          </w:p>
          <w:p w:rsidR="000D590C" w:rsidRPr="00304E72" w:rsidRDefault="000D590C" w:rsidP="00304E72">
            <w:pPr>
              <w:adjustRightInd w:val="0"/>
              <w:snapToGrid w:val="0"/>
              <w:rPr>
                <w:b/>
                <w:bCs/>
                <w:sz w:val="20"/>
                <w:szCs w:val="20"/>
              </w:rPr>
            </w:pPr>
          </w:p>
        </w:tc>
        <w:tc>
          <w:tcPr>
            <w:tcW w:w="256" w:type="dxa"/>
          </w:tcPr>
          <w:p w:rsidR="000D590C" w:rsidRPr="00304E72" w:rsidRDefault="000D590C" w:rsidP="000D590C">
            <w:pPr>
              <w:rPr>
                <w:b/>
                <w:bCs/>
                <w:sz w:val="20"/>
                <w:szCs w:val="20"/>
              </w:rPr>
            </w:pPr>
            <w:r w:rsidRPr="00304E72">
              <w:rPr>
                <w:b/>
                <w:bCs/>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398-404</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56</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Effect of Egyptian Bread Prepared by Different Types of Flour on Diabetic Rats and Its Glycemic Index in Diabetic Patients</w:t>
            </w:r>
            <w:r w:rsidRPr="00304E72">
              <w:rPr>
                <w:b/>
                <w:bCs/>
                <w:sz w:val="20"/>
                <w:szCs w:val="20"/>
              </w:rPr>
              <w:br/>
            </w:r>
            <w:r w:rsidRPr="00304E72">
              <w:rPr>
                <w:sz w:val="20"/>
                <w:szCs w:val="20"/>
              </w:rPr>
              <w:t>Hany H. Mohammad and Hanaa F. El-Mehiry</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405-413</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57</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Diagnostic Utility of Revised Addenbrooke’s Cognitive Examination (ACE-R) for Discrimination of Types of Dementia and its Applicability in Parkinson's Disease Dementia (PDD)</w:t>
            </w:r>
            <w:r w:rsidRPr="00304E72">
              <w:rPr>
                <w:b/>
                <w:bCs/>
                <w:sz w:val="20"/>
                <w:szCs w:val="20"/>
              </w:rPr>
              <w:br/>
            </w:r>
            <w:r w:rsidRPr="00304E72">
              <w:rPr>
                <w:sz w:val="20"/>
                <w:szCs w:val="20"/>
              </w:rPr>
              <w:t>Mohamed Abdel-Moneim Mohamed; Zakaria M. Ahmed, 2Emad Fawzy Abdel-Moneim Osama A. Mohamed Abdel-Salam and Hiame Fathy El Saied</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414-421</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58</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Subclinical Atherosclerosis in COPD Smokers: An Egyptian Randomized Controlled study</w:t>
            </w:r>
            <w:r w:rsidRPr="00304E72">
              <w:rPr>
                <w:b/>
                <w:bCs/>
                <w:sz w:val="20"/>
                <w:szCs w:val="20"/>
              </w:rPr>
              <w:br/>
            </w:r>
            <w:r w:rsidRPr="00304E72">
              <w:rPr>
                <w:sz w:val="20"/>
                <w:szCs w:val="20"/>
              </w:rPr>
              <w:t>Mohamed Husein;Tawfik  El-Adl;Reda  Baiyumy;Mohamed  Abdulshafy;Hisham  Faroukand Mostafa Neamatallh</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422-429</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59</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The Impact of Workplace Spirituality on Public Service Motivation</w:t>
            </w:r>
            <w:r w:rsidRPr="00304E72">
              <w:rPr>
                <w:b/>
                <w:bCs/>
                <w:sz w:val="20"/>
                <w:szCs w:val="20"/>
              </w:rPr>
              <w:br/>
            </w:r>
            <w:r w:rsidRPr="00304E72">
              <w:rPr>
                <w:sz w:val="20"/>
                <w:szCs w:val="20"/>
              </w:rPr>
              <w:t>Reyhane Mosalanejad, Raha Farhadi, Zahra Beigi Department of Management, Payame Noor University, I.R.Iran</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430-432</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60</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Applicability of Serum Interleukin-6 as a Screening Tool for Nasopharyngeal Carcinoma</w:t>
            </w:r>
            <w:r w:rsidRPr="00304E72">
              <w:rPr>
                <w:b/>
                <w:bCs/>
                <w:sz w:val="20"/>
                <w:szCs w:val="20"/>
              </w:rPr>
              <w:br/>
            </w:r>
            <w:r w:rsidRPr="00304E72">
              <w:rPr>
                <w:sz w:val="20"/>
                <w:szCs w:val="20"/>
              </w:rPr>
              <w:t>Hatem S. Elhabashy MD, Adel F. Al-Kholy MD, Ibraheim Rageh MD &amp; Mohamed Abdel Hamid MD</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433-439</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61</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 xml:space="preserve">Population of Adults of the Red Palm Weevil, </w:t>
            </w:r>
            <w:r w:rsidRPr="00304E72">
              <w:rPr>
                <w:b/>
                <w:bCs/>
                <w:i/>
                <w:iCs/>
                <w:sz w:val="20"/>
                <w:szCs w:val="20"/>
              </w:rPr>
              <w:t xml:space="preserve">Rhynchophorus Ferrugineus </w:t>
            </w:r>
            <w:r w:rsidRPr="00304E72">
              <w:rPr>
                <w:b/>
                <w:bCs/>
                <w:sz w:val="20"/>
                <w:szCs w:val="20"/>
              </w:rPr>
              <w:t>(Coleoptera: Curculionidae) in Date Palm Farms in Ismailia Governorate, Egypt</w:t>
            </w:r>
            <w:r w:rsidRPr="00304E72">
              <w:rPr>
                <w:b/>
                <w:bCs/>
                <w:sz w:val="20"/>
                <w:szCs w:val="20"/>
              </w:rPr>
              <w:br/>
            </w:r>
            <w:r w:rsidRPr="00304E72">
              <w:rPr>
                <w:sz w:val="20"/>
                <w:szCs w:val="20"/>
              </w:rPr>
              <w:t>Saleh, M. M. E ; Abdel- Monim, A.S. H. and El-Kholy, M. Y.</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440-443</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62</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The Distribution and Determinants of Pityriasis Alba among Elementary School Students in Ismailia City</w:t>
            </w:r>
            <w:r w:rsidRPr="00304E72">
              <w:rPr>
                <w:b/>
                <w:bCs/>
                <w:sz w:val="20"/>
                <w:szCs w:val="20"/>
              </w:rPr>
              <w:br/>
            </w:r>
            <w:r w:rsidRPr="00304E72">
              <w:rPr>
                <w:sz w:val="20"/>
                <w:szCs w:val="20"/>
              </w:rPr>
              <w:t>Wesam SR Elshafey; Lamiaa A Fiala; Roshdi W Mohamed; and Nader A Ismael</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444-449</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63</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Effect of Nursing Rehabilitation Program on knee function and functional status among patients after Anterior Cruciate Ligament (ACL) Reconstruction at El-Manial University Hospital</w:t>
            </w:r>
            <w:r w:rsidRPr="00304E72">
              <w:rPr>
                <w:b/>
                <w:bCs/>
                <w:sz w:val="20"/>
                <w:szCs w:val="20"/>
              </w:rPr>
              <w:br/>
            </w:r>
            <w:r w:rsidRPr="00304E72">
              <w:rPr>
                <w:sz w:val="20"/>
                <w:szCs w:val="20"/>
              </w:rPr>
              <w:t>Hanan Hassan El-Kafafy and Shaimaa M. El-Hadary</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450-458</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64</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The Attitudes of Allied Medical Professional Members Towards People With Disabilities in Taif, KSA.</w:t>
            </w:r>
            <w:r w:rsidRPr="00304E72">
              <w:rPr>
                <w:b/>
                <w:bCs/>
                <w:sz w:val="20"/>
                <w:szCs w:val="20"/>
              </w:rPr>
              <w:br/>
            </w:r>
            <w:r w:rsidRPr="00304E72">
              <w:rPr>
                <w:sz w:val="20"/>
                <w:szCs w:val="20"/>
              </w:rPr>
              <w:t>Ali H.S. Al-Zahrani</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459-462</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lastRenderedPageBreak/>
              <w:t>65</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The Effect of Text-book Dialogue Memorization on Iranian EFL Learners’ Vocabulary Knowledge</w:t>
            </w:r>
            <w:r w:rsidRPr="00304E72">
              <w:rPr>
                <w:b/>
                <w:bCs/>
                <w:sz w:val="20"/>
                <w:szCs w:val="20"/>
              </w:rPr>
              <w:br/>
            </w:r>
            <w:r w:rsidRPr="00304E72">
              <w:rPr>
                <w:sz w:val="20"/>
                <w:szCs w:val="20"/>
              </w:rPr>
              <w:t>Nosrat Ranjbar (Corresponding author), Arshya Keivanfar</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463-468</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66</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Quality Ambulatory Oncology Nursing Practice For Chemotherapeutic patients</w:t>
            </w:r>
            <w:r w:rsidRPr="00304E72">
              <w:rPr>
                <w:b/>
                <w:bCs/>
                <w:sz w:val="20"/>
                <w:szCs w:val="20"/>
              </w:rPr>
              <w:br/>
            </w:r>
            <w:r w:rsidRPr="00304E72">
              <w:rPr>
                <w:sz w:val="20"/>
                <w:szCs w:val="20"/>
              </w:rPr>
              <w:t>Maha Eid. Shokier, Fouda M. Shaban, Samar H. Gadiry, Ibrahim A. Seif Eldin</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469-482</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67</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A Hybrid Fuzzy Robust control for Piezoelectric actuators</w:t>
            </w:r>
            <w:r w:rsidRPr="00304E72">
              <w:rPr>
                <w:b/>
                <w:bCs/>
                <w:sz w:val="20"/>
                <w:szCs w:val="20"/>
              </w:rPr>
              <w:br/>
            </w:r>
            <w:r w:rsidRPr="00304E72">
              <w:rPr>
                <w:sz w:val="20"/>
                <w:szCs w:val="20"/>
              </w:rPr>
              <w:t>Mostafa Abdelaziz, Magdy M. Abdelhameed, Farid A. Tolbah</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483-489</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68</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Silymarin Ameliorates Hepatotoxic Effect of Cisplatin: A Structural and Ultrastructural study of Adult Albino Rats</w:t>
            </w:r>
            <w:r w:rsidRPr="00304E72">
              <w:rPr>
                <w:b/>
                <w:bCs/>
                <w:sz w:val="20"/>
                <w:szCs w:val="20"/>
              </w:rPr>
              <w:br/>
            </w:r>
            <w:r w:rsidRPr="00304E72">
              <w:rPr>
                <w:sz w:val="20"/>
                <w:szCs w:val="20"/>
              </w:rPr>
              <w:t>Gamal Abdel Salam, Ahmed M. S. Hegazy, Ali M Ali and Ahmed H. Rizk</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490-498</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69</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Chondrogenic differentiation of Human Bone Marrow Mesenchymal stem cells Induced by Synovial Fluid in Vitro.</w:t>
            </w:r>
            <w:r w:rsidRPr="00304E72">
              <w:rPr>
                <w:b/>
                <w:bCs/>
                <w:sz w:val="20"/>
                <w:szCs w:val="20"/>
              </w:rPr>
              <w:br/>
            </w:r>
            <w:r w:rsidRPr="00304E72">
              <w:rPr>
                <w:sz w:val="20"/>
                <w:szCs w:val="20"/>
              </w:rPr>
              <w:t>Mahshid Meshkani, Shirin Farivar, Shahram Aminalsharieh Najafi, Ali Esmailzadeh, Mehrnoush Meshkani ,Ghasem Kolabadib</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499-502</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70</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Main elements of an effective Anti-Corruption Strategy</w:t>
            </w:r>
            <w:r w:rsidRPr="00304E72">
              <w:rPr>
                <w:b/>
                <w:bCs/>
                <w:sz w:val="20"/>
                <w:szCs w:val="20"/>
              </w:rPr>
              <w:br/>
            </w:r>
            <w:r w:rsidRPr="00304E72">
              <w:rPr>
                <w:sz w:val="20"/>
                <w:szCs w:val="20"/>
              </w:rPr>
              <w:t>Ali .H. Saryazdi,</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503-506</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71</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Clinical Evaluation of Biochemical Marker and Mineral Nutritional Factor in Mandibular Implant Over- Denture Cases</w:t>
            </w:r>
            <w:r w:rsidRPr="00304E72">
              <w:rPr>
                <w:sz w:val="20"/>
                <w:szCs w:val="20"/>
              </w:rPr>
              <w:t>.</w:t>
            </w:r>
            <w:r w:rsidRPr="00304E72">
              <w:rPr>
                <w:sz w:val="20"/>
                <w:szCs w:val="20"/>
              </w:rPr>
              <w:br/>
              <w:t>Yaser M. Alkhiary</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507-513</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72</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Residue Depletion of Florfenicol from the Serum and Edible Tissues of Broiler Chicken</w:t>
            </w:r>
            <w:r w:rsidRPr="00304E72">
              <w:rPr>
                <w:b/>
                <w:bCs/>
                <w:sz w:val="20"/>
                <w:szCs w:val="20"/>
              </w:rPr>
              <w:br/>
            </w:r>
            <w:r w:rsidRPr="00304E72">
              <w:rPr>
                <w:sz w:val="20"/>
                <w:szCs w:val="20"/>
              </w:rPr>
              <w:t>Samah  Khalil; Eslam Hamed and Ola Hassanin</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514-524</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73</w:t>
            </w:r>
          </w:p>
        </w:tc>
        <w:tc>
          <w:tcPr>
            <w:tcW w:w="7200" w:type="dxa"/>
            <w:vAlign w:val="center"/>
          </w:tcPr>
          <w:p w:rsidR="000D590C" w:rsidRPr="00304E72" w:rsidRDefault="000D590C" w:rsidP="00304E72">
            <w:pPr>
              <w:adjustRightInd w:val="0"/>
              <w:snapToGrid w:val="0"/>
              <w:rPr>
                <w:color w:val="2D2835"/>
                <w:sz w:val="20"/>
                <w:szCs w:val="20"/>
              </w:rPr>
            </w:pPr>
            <w:r w:rsidRPr="00304E72">
              <w:rPr>
                <w:b/>
                <w:bCs/>
                <w:sz w:val="20"/>
                <w:szCs w:val="20"/>
              </w:rPr>
              <w:t>Mycobiota and Mycotoxins of Nuts and Some Dried Fruits from Saudi Arabia</w:t>
            </w:r>
            <w:r w:rsidRPr="00304E72">
              <w:rPr>
                <w:b/>
                <w:bCs/>
                <w:sz w:val="20"/>
                <w:szCs w:val="20"/>
              </w:rPr>
              <w:br/>
            </w:r>
            <w:r w:rsidRPr="00304E72">
              <w:rPr>
                <w:color w:val="2D2835"/>
                <w:sz w:val="20"/>
                <w:szCs w:val="20"/>
              </w:rPr>
              <w:t>Mohammed S. Alhussaini</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525-534</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74</w:t>
            </w:r>
          </w:p>
        </w:tc>
        <w:tc>
          <w:tcPr>
            <w:tcW w:w="7200" w:type="dxa"/>
            <w:vAlign w:val="center"/>
          </w:tcPr>
          <w:p w:rsidR="000D590C" w:rsidRPr="00304E72" w:rsidRDefault="000D590C" w:rsidP="00304E72">
            <w:pPr>
              <w:adjustRightInd w:val="0"/>
              <w:snapToGrid w:val="0"/>
              <w:rPr>
                <w:color w:val="000000"/>
                <w:sz w:val="20"/>
                <w:szCs w:val="20"/>
              </w:rPr>
            </w:pPr>
            <w:r w:rsidRPr="00304E72">
              <w:rPr>
                <w:b/>
                <w:bCs/>
                <w:sz w:val="20"/>
                <w:szCs w:val="20"/>
              </w:rPr>
              <w:t>Cardiac Troponin I in Dilated Cardiomyopathy</w:t>
            </w:r>
            <w:r w:rsidRPr="00304E72">
              <w:rPr>
                <w:b/>
                <w:bCs/>
                <w:sz w:val="20"/>
                <w:szCs w:val="20"/>
              </w:rPr>
              <w:br/>
            </w:r>
            <w:r w:rsidRPr="00304E72">
              <w:rPr>
                <w:sz w:val="20"/>
                <w:szCs w:val="20"/>
              </w:rPr>
              <w:t>Khalid A. Sanousy, Faisal-Alkhatib Ahmed and Osman M. Esam</w:t>
            </w: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535-540</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75</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Formulation and In-vitro Evaluation of Nystatin Nanoemulsion-Based Gel for Topical Delivery</w:t>
            </w:r>
            <w:r w:rsidRPr="00304E72">
              <w:rPr>
                <w:b/>
                <w:bCs/>
                <w:sz w:val="20"/>
                <w:szCs w:val="20"/>
              </w:rPr>
              <w:br/>
            </w:r>
            <w:r w:rsidRPr="00304E72">
              <w:rPr>
                <w:sz w:val="20"/>
                <w:szCs w:val="20"/>
              </w:rPr>
              <w:t>Ghada H. Elosaily</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541-548</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76</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Effect of Non-Surgical Periodontal Therapy on Hepatitis C Virus Levels in Gingival Crevicular Fluid and Saliva</w:t>
            </w:r>
            <w:r w:rsidRPr="00304E72">
              <w:rPr>
                <w:b/>
                <w:bCs/>
                <w:sz w:val="20"/>
                <w:szCs w:val="20"/>
              </w:rPr>
              <w:br/>
            </w:r>
            <w:r w:rsidRPr="00304E72">
              <w:rPr>
                <w:sz w:val="20"/>
                <w:szCs w:val="20"/>
              </w:rPr>
              <w:t>Eman M. Amr, Eman Y. El-Firt, Ashraf Y. El-Fert</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549-554</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77</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Perception of Shared Leadership and Team Behavior and Structure of Staff Members in Faculty of Nursing, Suez Canal and Assiut Universities</w:t>
            </w:r>
            <w:r w:rsidRPr="00304E72">
              <w:rPr>
                <w:b/>
                <w:bCs/>
                <w:sz w:val="20"/>
                <w:szCs w:val="20"/>
              </w:rPr>
              <w:br/>
            </w:r>
            <w:r w:rsidRPr="00304E72">
              <w:rPr>
                <w:sz w:val="20"/>
                <w:szCs w:val="20"/>
              </w:rPr>
              <w:t>Wafaa Abd El-Azeem El-Hosany, Karima Hosny Abdel-Hafz</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555-567</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78</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Use of Sheet Piles to Control Contaminant Transport through the Soil</w:t>
            </w:r>
            <w:r w:rsidRPr="00304E72">
              <w:rPr>
                <w:b/>
                <w:bCs/>
                <w:sz w:val="20"/>
                <w:szCs w:val="20"/>
              </w:rPr>
              <w:br/>
            </w:r>
            <w:r w:rsidRPr="00304E72">
              <w:rPr>
                <w:sz w:val="20"/>
                <w:szCs w:val="20"/>
              </w:rPr>
              <w:t>Ali Mohammed Ali Basha, Ahmed Al Nimr , Ibrahim M.H. Rashwan and Adel Mohamed Gabr</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568-573</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t>79</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 xml:space="preserve">The Effect of Delayed Umbilical Cord Clamping on Blood Sugar and Venous </w:t>
            </w:r>
            <w:r w:rsidRPr="00304E72">
              <w:rPr>
                <w:b/>
                <w:bCs/>
                <w:sz w:val="20"/>
                <w:szCs w:val="20"/>
              </w:rPr>
              <w:lastRenderedPageBreak/>
              <w:t>Hematocrite levels in</w:t>
            </w:r>
            <w:r w:rsidRPr="00304E72">
              <w:rPr>
                <w:sz w:val="20"/>
                <w:szCs w:val="20"/>
              </w:rPr>
              <w:t xml:space="preserve"> </w:t>
            </w:r>
            <w:r w:rsidRPr="00304E72">
              <w:rPr>
                <w:b/>
                <w:bCs/>
                <w:sz w:val="20"/>
                <w:szCs w:val="20"/>
              </w:rPr>
              <w:t>Term Infants of Diabetic Mothers</w:t>
            </w:r>
            <w:r w:rsidRPr="00304E72">
              <w:rPr>
                <w:b/>
                <w:bCs/>
                <w:sz w:val="20"/>
                <w:szCs w:val="20"/>
              </w:rPr>
              <w:br/>
            </w:r>
            <w:r w:rsidRPr="00304E72">
              <w:rPr>
                <w:sz w:val="20"/>
                <w:szCs w:val="20"/>
              </w:rPr>
              <w:t>Abeer El Sakka, Sami El Chimi, Rania Ibrahium, Yasmin A. Farid, Mostafa Salama ; Hassan Tawfik</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lastRenderedPageBreak/>
              <w:t xml:space="preserve">　</w:t>
            </w:r>
          </w:p>
        </w:tc>
        <w:tc>
          <w:tcPr>
            <w:tcW w:w="1384" w:type="dxa"/>
          </w:tcPr>
          <w:p w:rsidR="000D590C" w:rsidRPr="00304E72" w:rsidRDefault="000D590C" w:rsidP="000D590C">
            <w:pPr>
              <w:jc w:val="center"/>
              <w:rPr>
                <w:b/>
                <w:sz w:val="20"/>
                <w:szCs w:val="20"/>
              </w:rPr>
            </w:pPr>
            <w:r w:rsidRPr="00304E72">
              <w:rPr>
                <w:b/>
                <w:sz w:val="20"/>
                <w:szCs w:val="20"/>
              </w:rPr>
              <w:t>574-578</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color w:val="000000"/>
                <w:sz w:val="20"/>
                <w:szCs w:val="20"/>
              </w:rPr>
            </w:pPr>
            <w:r w:rsidRPr="00304E72">
              <w:rPr>
                <w:b/>
                <w:color w:val="000000"/>
                <w:sz w:val="20"/>
                <w:szCs w:val="20"/>
              </w:rPr>
              <w:lastRenderedPageBreak/>
              <w:t>80</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Potential Coeliac Disease among First Relatives of Iraqi Patients</w:t>
            </w:r>
            <w:r w:rsidRPr="00304E72">
              <w:rPr>
                <w:b/>
                <w:bCs/>
                <w:sz w:val="20"/>
                <w:szCs w:val="20"/>
              </w:rPr>
              <w:br/>
            </w:r>
            <w:r w:rsidRPr="00304E72">
              <w:rPr>
                <w:sz w:val="20"/>
                <w:szCs w:val="20"/>
              </w:rPr>
              <w:t>Muhamed T Osman , Sana'a A Al-Nasiry, Makki H Fayadh , Balsam I Taha</w:t>
            </w:r>
          </w:p>
          <w:p w:rsidR="000D590C" w:rsidRPr="00304E72" w:rsidRDefault="000D590C" w:rsidP="00304E72">
            <w:pPr>
              <w:adjustRightInd w:val="0"/>
              <w:snapToGrid w:val="0"/>
              <w:rPr>
                <w:color w:val="000000"/>
                <w:sz w:val="20"/>
                <w:szCs w:val="20"/>
              </w:rPr>
            </w:pPr>
          </w:p>
        </w:tc>
        <w:tc>
          <w:tcPr>
            <w:tcW w:w="256" w:type="dxa"/>
          </w:tcPr>
          <w:p w:rsidR="000D590C" w:rsidRPr="00304E72" w:rsidRDefault="000D590C" w:rsidP="000D590C">
            <w:pPr>
              <w:jc w:val="center"/>
              <w:rPr>
                <w:color w:val="000000"/>
                <w:sz w:val="20"/>
                <w:szCs w:val="20"/>
              </w:rPr>
            </w:pPr>
            <w:r w:rsidRPr="00304E72">
              <w:rPr>
                <w:color w:val="000000"/>
                <w:sz w:val="20"/>
                <w:szCs w:val="20"/>
              </w:rPr>
              <w:t xml:space="preserve">　</w:t>
            </w:r>
          </w:p>
        </w:tc>
        <w:tc>
          <w:tcPr>
            <w:tcW w:w="1384" w:type="dxa"/>
          </w:tcPr>
          <w:p w:rsidR="000D590C" w:rsidRPr="00304E72" w:rsidRDefault="000D590C" w:rsidP="000D590C">
            <w:pPr>
              <w:jc w:val="center"/>
              <w:rPr>
                <w:b/>
                <w:sz w:val="20"/>
                <w:szCs w:val="20"/>
              </w:rPr>
            </w:pPr>
            <w:r w:rsidRPr="00304E72">
              <w:rPr>
                <w:b/>
                <w:sz w:val="20"/>
                <w:szCs w:val="20"/>
              </w:rPr>
              <w:t>579-584</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81</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The effects of aerobic exercise program on ICAM-1, leptin serum, LDL/HDL ratio and BMI in middle-aged women</w:t>
            </w:r>
          </w:p>
          <w:p w:rsidR="000D590C" w:rsidRPr="00304E72" w:rsidRDefault="000D590C" w:rsidP="00304E72">
            <w:pPr>
              <w:autoSpaceDE w:val="0"/>
              <w:autoSpaceDN w:val="0"/>
              <w:adjustRightInd w:val="0"/>
              <w:snapToGrid w:val="0"/>
              <w:rPr>
                <w:sz w:val="20"/>
                <w:szCs w:val="20"/>
              </w:rPr>
            </w:pPr>
            <w:r w:rsidRPr="00304E72">
              <w:rPr>
                <w:sz w:val="20"/>
                <w:szCs w:val="20"/>
              </w:rPr>
              <w:t>Seyyed Mahmud Hejazi Mohtaram Yazdanian, Vahdat Boghrabadi, Mahdi Ghasemi</w:t>
            </w:r>
          </w:p>
          <w:p w:rsidR="000D590C" w:rsidRPr="00304E72" w:rsidRDefault="000D590C" w:rsidP="00304E72">
            <w:pPr>
              <w:adjustRightInd w:val="0"/>
              <w:snapToGrid w:val="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585-590</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82</w:t>
            </w:r>
          </w:p>
        </w:tc>
        <w:tc>
          <w:tcPr>
            <w:tcW w:w="7200" w:type="dxa"/>
            <w:vAlign w:val="center"/>
          </w:tcPr>
          <w:p w:rsidR="000D590C" w:rsidRPr="00304E72" w:rsidRDefault="000D590C" w:rsidP="00304E72">
            <w:pPr>
              <w:pStyle w:val="Default0"/>
              <w:snapToGrid w:val="0"/>
              <w:rPr>
                <w:sz w:val="20"/>
                <w:szCs w:val="20"/>
              </w:rPr>
            </w:pPr>
            <w:r w:rsidRPr="00304E72">
              <w:rPr>
                <w:b/>
                <w:bCs/>
                <w:sz w:val="20"/>
                <w:szCs w:val="20"/>
              </w:rPr>
              <w:t>Strategy of e-Business in Virtual Era</w:t>
            </w:r>
          </w:p>
          <w:p w:rsidR="000D590C" w:rsidRPr="00304E72" w:rsidRDefault="000D590C" w:rsidP="00304E72">
            <w:pPr>
              <w:adjustRightInd w:val="0"/>
              <w:snapToGrid w:val="0"/>
              <w:rPr>
                <w:sz w:val="20"/>
                <w:szCs w:val="20"/>
              </w:rPr>
            </w:pPr>
            <w:r w:rsidRPr="00304E72">
              <w:rPr>
                <w:sz w:val="20"/>
                <w:szCs w:val="20"/>
              </w:rPr>
              <w:t>Zeinab Rezanezhad, Raha Farhadi &amp; Maryam Mahdavi</w:t>
            </w:r>
          </w:p>
          <w:p w:rsidR="000D590C" w:rsidRPr="00304E72" w:rsidRDefault="000D590C" w:rsidP="00304E72">
            <w:pPr>
              <w:pStyle w:val="a6"/>
              <w:adjustRightInd w:val="0"/>
              <w:snapToGrid w:val="0"/>
              <w:spacing w:before="0" w:beforeAutospacing="0" w:after="0" w:afterAutospacing="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591-598</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83</w:t>
            </w:r>
          </w:p>
        </w:tc>
        <w:tc>
          <w:tcPr>
            <w:tcW w:w="7200" w:type="dxa"/>
            <w:vAlign w:val="center"/>
          </w:tcPr>
          <w:p w:rsidR="000D590C" w:rsidRPr="00304E72" w:rsidRDefault="000D590C" w:rsidP="00304E72">
            <w:pPr>
              <w:pStyle w:val="nospacing1"/>
              <w:adjustRightInd w:val="0"/>
              <w:snapToGrid w:val="0"/>
              <w:spacing w:before="0" w:beforeAutospacing="0" w:after="0" w:afterAutospacing="0"/>
              <w:rPr>
                <w:sz w:val="20"/>
                <w:szCs w:val="20"/>
              </w:rPr>
            </w:pPr>
            <w:r w:rsidRPr="00304E72">
              <w:rPr>
                <w:b/>
                <w:bCs/>
                <w:sz w:val="20"/>
                <w:szCs w:val="20"/>
              </w:rPr>
              <w:t>Seismic Response Analysis of Gravity Retaining Walls</w:t>
            </w:r>
          </w:p>
          <w:p w:rsidR="000D590C" w:rsidRPr="00304E72" w:rsidRDefault="000D590C" w:rsidP="00304E72">
            <w:pPr>
              <w:pStyle w:val="nospacing1"/>
              <w:adjustRightInd w:val="0"/>
              <w:snapToGrid w:val="0"/>
              <w:spacing w:before="0" w:beforeAutospacing="0" w:after="0" w:afterAutospacing="0"/>
              <w:rPr>
                <w:sz w:val="20"/>
                <w:szCs w:val="20"/>
              </w:rPr>
            </w:pPr>
            <w:r w:rsidRPr="00304E72">
              <w:rPr>
                <w:sz w:val="20"/>
                <w:szCs w:val="20"/>
              </w:rPr>
              <w:t>Mohamed Husain and Othman Shaalan</w:t>
            </w:r>
          </w:p>
          <w:p w:rsidR="000D590C" w:rsidRPr="00304E72" w:rsidRDefault="000D590C" w:rsidP="00304E72">
            <w:pPr>
              <w:pStyle w:val="nospacing1"/>
              <w:adjustRightInd w:val="0"/>
              <w:snapToGrid w:val="0"/>
              <w:spacing w:before="0" w:beforeAutospacing="0" w:after="0" w:afterAutospacing="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599-607</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84</w:t>
            </w:r>
          </w:p>
        </w:tc>
        <w:tc>
          <w:tcPr>
            <w:tcW w:w="7200" w:type="dxa"/>
            <w:vAlign w:val="center"/>
          </w:tcPr>
          <w:p w:rsidR="000D590C" w:rsidRPr="00304E72" w:rsidRDefault="000D590C" w:rsidP="00304E72">
            <w:pPr>
              <w:autoSpaceDE w:val="0"/>
              <w:autoSpaceDN w:val="0"/>
              <w:adjustRightInd w:val="0"/>
              <w:snapToGrid w:val="0"/>
              <w:rPr>
                <w:sz w:val="20"/>
                <w:szCs w:val="20"/>
              </w:rPr>
            </w:pPr>
            <w:r w:rsidRPr="00304E72">
              <w:rPr>
                <w:b/>
                <w:bCs/>
                <w:sz w:val="20"/>
                <w:szCs w:val="20"/>
              </w:rPr>
              <w:t>Perception of Nursing Students Towards Clinical Stressors in the Faculty of Applied Medical Sciences – Al Jouf University</w:t>
            </w:r>
          </w:p>
          <w:p w:rsidR="000D590C" w:rsidRPr="00304E72" w:rsidRDefault="000D590C" w:rsidP="00304E72">
            <w:pPr>
              <w:autoSpaceDE w:val="0"/>
              <w:autoSpaceDN w:val="0"/>
              <w:adjustRightInd w:val="0"/>
              <w:snapToGrid w:val="0"/>
              <w:rPr>
                <w:sz w:val="20"/>
                <w:szCs w:val="20"/>
              </w:rPr>
            </w:pPr>
            <w:r w:rsidRPr="00304E72">
              <w:rPr>
                <w:sz w:val="20"/>
                <w:szCs w:val="20"/>
              </w:rPr>
              <w:t>Bothyna M Mohamed  and Eman S Ahmed</w:t>
            </w:r>
          </w:p>
          <w:p w:rsidR="000D590C" w:rsidRPr="00304E72" w:rsidRDefault="000D590C" w:rsidP="00304E72">
            <w:pPr>
              <w:autoSpaceDE w:val="0"/>
              <w:autoSpaceDN w:val="0"/>
              <w:adjustRightInd w:val="0"/>
              <w:snapToGrid w:val="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608-617</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85</w:t>
            </w:r>
          </w:p>
        </w:tc>
        <w:tc>
          <w:tcPr>
            <w:tcW w:w="7200" w:type="dxa"/>
            <w:vAlign w:val="center"/>
          </w:tcPr>
          <w:p w:rsidR="000D590C" w:rsidRPr="00304E72" w:rsidRDefault="000D590C" w:rsidP="00304E72">
            <w:pPr>
              <w:pStyle w:val="nospacing1"/>
              <w:adjustRightInd w:val="0"/>
              <w:snapToGrid w:val="0"/>
              <w:spacing w:before="0" w:beforeAutospacing="0" w:after="0" w:afterAutospacing="0"/>
              <w:rPr>
                <w:sz w:val="20"/>
                <w:szCs w:val="20"/>
              </w:rPr>
            </w:pPr>
            <w:r w:rsidRPr="00304E72">
              <w:rPr>
                <w:b/>
                <w:bCs/>
                <w:sz w:val="20"/>
                <w:szCs w:val="20"/>
              </w:rPr>
              <w:t>Effects of High Blood Pressure on Hearing Threshold at Different Frequencies and Its Mechanisms in Hypertensive Patients</w:t>
            </w:r>
          </w:p>
          <w:p w:rsidR="000D590C" w:rsidRPr="00304E72" w:rsidRDefault="000D590C" w:rsidP="00304E72">
            <w:pPr>
              <w:pStyle w:val="nospacing1"/>
              <w:adjustRightInd w:val="0"/>
              <w:snapToGrid w:val="0"/>
              <w:spacing w:before="0" w:beforeAutospacing="0" w:after="0" w:afterAutospacing="0"/>
              <w:rPr>
                <w:sz w:val="20"/>
                <w:szCs w:val="20"/>
              </w:rPr>
            </w:pPr>
            <w:r w:rsidRPr="00304E72">
              <w:rPr>
                <w:sz w:val="20"/>
                <w:szCs w:val="20"/>
              </w:rPr>
              <w:t>Nawal B. Ali; Mohamed Abd Al-Ghaffarand Eman A Sabet</w:t>
            </w:r>
          </w:p>
          <w:p w:rsidR="000D590C" w:rsidRPr="00304E72" w:rsidRDefault="000D590C" w:rsidP="00304E72">
            <w:pPr>
              <w:pStyle w:val="nospacing1"/>
              <w:adjustRightInd w:val="0"/>
              <w:snapToGrid w:val="0"/>
              <w:spacing w:before="0" w:beforeAutospacing="0" w:after="0" w:afterAutospacing="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618-629</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86</w:t>
            </w:r>
          </w:p>
        </w:tc>
        <w:tc>
          <w:tcPr>
            <w:tcW w:w="7200" w:type="dxa"/>
            <w:vAlign w:val="center"/>
          </w:tcPr>
          <w:p w:rsidR="000D590C" w:rsidRPr="00304E72" w:rsidRDefault="000D590C" w:rsidP="00304E72">
            <w:pPr>
              <w:adjustRightInd w:val="0"/>
              <w:snapToGrid w:val="0"/>
              <w:rPr>
                <w:sz w:val="20"/>
                <w:szCs w:val="20"/>
              </w:rPr>
            </w:pPr>
            <w:bookmarkStart w:id="0" w:name="OLE_LINK48"/>
            <w:r w:rsidRPr="00304E72">
              <w:rPr>
                <w:b/>
                <w:bCs/>
                <w:sz w:val="20"/>
                <w:szCs w:val="20"/>
              </w:rPr>
              <w:t xml:space="preserve">Effect of contextual interference on anxiety and achievement motivation in </w:t>
            </w:r>
            <w:bookmarkStart w:id="1" w:name="OLE_LINK49"/>
            <w:bookmarkEnd w:id="0"/>
            <w:r w:rsidRPr="00304E72">
              <w:rPr>
                <w:b/>
                <w:bCs/>
                <w:sz w:val="20"/>
                <w:szCs w:val="20"/>
              </w:rPr>
              <w:t>acquisition</w:t>
            </w:r>
            <w:bookmarkEnd w:id="1"/>
            <w:r w:rsidRPr="00304E72">
              <w:rPr>
                <w:b/>
                <w:bCs/>
                <w:sz w:val="20"/>
                <w:szCs w:val="20"/>
              </w:rPr>
              <w:t xml:space="preserve"> and </w:t>
            </w:r>
            <w:bookmarkStart w:id="2" w:name="OLE_LINK50"/>
            <w:r w:rsidRPr="00304E72">
              <w:rPr>
                <w:b/>
                <w:bCs/>
                <w:sz w:val="20"/>
                <w:szCs w:val="20"/>
              </w:rPr>
              <w:t>retention</w:t>
            </w:r>
            <w:bookmarkEnd w:id="2"/>
            <w:r w:rsidRPr="00304E72">
              <w:rPr>
                <w:b/>
                <w:bCs/>
                <w:sz w:val="20"/>
                <w:szCs w:val="20"/>
              </w:rPr>
              <w:t xml:space="preserve"> of selected badminton skills</w:t>
            </w:r>
          </w:p>
          <w:p w:rsidR="000D590C" w:rsidRPr="00304E72" w:rsidRDefault="000D590C" w:rsidP="00304E72">
            <w:pPr>
              <w:adjustRightInd w:val="0"/>
              <w:snapToGrid w:val="0"/>
              <w:rPr>
                <w:sz w:val="20"/>
                <w:szCs w:val="20"/>
              </w:rPr>
            </w:pPr>
            <w:bookmarkStart w:id="3" w:name="OLE_LINK51"/>
            <w:r w:rsidRPr="00304E72">
              <w:rPr>
                <w:sz w:val="20"/>
                <w:szCs w:val="20"/>
              </w:rPr>
              <w:t>Melinaz Rahman Gholhaki, Mohsen Akbarpour Beni</w:t>
            </w:r>
            <w:bookmarkEnd w:id="3"/>
            <w:r w:rsidRPr="00304E72">
              <w:rPr>
                <w:sz w:val="20"/>
                <w:szCs w:val="20"/>
              </w:rPr>
              <w:t>, Mahdi Fahimi, Hamid Sadegheyan,Ahmad Alimardani</w:t>
            </w:r>
          </w:p>
          <w:p w:rsidR="000D590C" w:rsidRPr="00304E72" w:rsidRDefault="000D590C" w:rsidP="00304E72">
            <w:pPr>
              <w:adjustRightInd w:val="0"/>
              <w:snapToGrid w:val="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color w:val="000000"/>
                <w:sz w:val="20"/>
                <w:szCs w:val="20"/>
              </w:rPr>
              <w:t>630-636</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87</w:t>
            </w:r>
          </w:p>
        </w:tc>
        <w:tc>
          <w:tcPr>
            <w:tcW w:w="7200" w:type="dxa"/>
            <w:vAlign w:val="center"/>
          </w:tcPr>
          <w:p w:rsidR="000D590C" w:rsidRPr="00304E72" w:rsidRDefault="000D590C" w:rsidP="00304E72">
            <w:pPr>
              <w:adjustRightInd w:val="0"/>
              <w:snapToGrid w:val="0"/>
              <w:rPr>
                <w:sz w:val="20"/>
                <w:szCs w:val="20"/>
              </w:rPr>
            </w:pPr>
            <w:r w:rsidRPr="00304E72">
              <w:rPr>
                <w:b/>
                <w:bCs/>
                <w:color w:val="000000"/>
                <w:sz w:val="20"/>
                <w:szCs w:val="20"/>
              </w:rPr>
              <w:t>Sport Injuries in Karate Competition</w:t>
            </w:r>
          </w:p>
          <w:p w:rsidR="000D590C" w:rsidRPr="00304E72" w:rsidRDefault="000D590C" w:rsidP="00304E72">
            <w:pPr>
              <w:adjustRightInd w:val="0"/>
              <w:snapToGrid w:val="0"/>
              <w:rPr>
                <w:sz w:val="20"/>
                <w:szCs w:val="20"/>
              </w:rPr>
            </w:pPr>
            <w:r w:rsidRPr="00304E72">
              <w:rPr>
                <w:color w:val="000000"/>
                <w:sz w:val="20"/>
                <w:szCs w:val="20"/>
              </w:rPr>
              <w:t>Mohammad Hassan Boostani , Mahdi Erfani , Mohammad Ali Boostani , Najmeh Zare , Hadi Faghihi , Ali Mohammad Rezaei</w:t>
            </w:r>
            <w:r w:rsidRPr="00304E72">
              <w:rPr>
                <w:b/>
                <w:bCs/>
                <w:color w:val="000000"/>
                <w:sz w:val="20"/>
                <w:szCs w:val="20"/>
              </w:rPr>
              <w:t xml:space="preserve"> </w:t>
            </w:r>
          </w:p>
          <w:p w:rsidR="000D590C" w:rsidRPr="00304E72" w:rsidRDefault="000D590C" w:rsidP="00304E72">
            <w:pPr>
              <w:adjustRightInd w:val="0"/>
              <w:snapToGrid w:val="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637-639</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88</w:t>
            </w:r>
          </w:p>
        </w:tc>
        <w:tc>
          <w:tcPr>
            <w:tcW w:w="7200" w:type="dxa"/>
            <w:vAlign w:val="center"/>
          </w:tcPr>
          <w:p w:rsidR="000D590C" w:rsidRPr="00304E72" w:rsidRDefault="000D590C" w:rsidP="00304E72">
            <w:pPr>
              <w:adjustRightInd w:val="0"/>
              <w:snapToGrid w:val="0"/>
              <w:rPr>
                <w:sz w:val="20"/>
                <w:szCs w:val="20"/>
              </w:rPr>
            </w:pPr>
            <w:bookmarkStart w:id="4" w:name="OLE_LINK53"/>
            <w:r w:rsidRPr="00304E72">
              <w:rPr>
                <w:b/>
                <w:bCs/>
                <w:sz w:val="20"/>
                <w:szCs w:val="20"/>
              </w:rPr>
              <w:t>Effect of Growth, Yield and Fruit Quality of" Le-Conte" Pear trees</w:t>
            </w:r>
            <w:bookmarkEnd w:id="4"/>
          </w:p>
          <w:p w:rsidR="000D590C" w:rsidRPr="00304E72" w:rsidRDefault="000D590C" w:rsidP="00304E72">
            <w:pPr>
              <w:adjustRightInd w:val="0"/>
              <w:snapToGrid w:val="0"/>
              <w:rPr>
                <w:sz w:val="20"/>
                <w:szCs w:val="20"/>
              </w:rPr>
            </w:pPr>
            <w:r w:rsidRPr="00304E72">
              <w:rPr>
                <w:sz w:val="20"/>
                <w:szCs w:val="20"/>
              </w:rPr>
              <w:t>Atef Moatamed Hussein Moatamed</w:t>
            </w:r>
          </w:p>
          <w:p w:rsidR="000D590C" w:rsidRPr="00304E72" w:rsidRDefault="000D590C" w:rsidP="00304E72">
            <w:pPr>
              <w:adjustRightInd w:val="0"/>
              <w:snapToGrid w:val="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640-647</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89</w:t>
            </w:r>
          </w:p>
        </w:tc>
        <w:tc>
          <w:tcPr>
            <w:tcW w:w="7200" w:type="dxa"/>
            <w:vAlign w:val="center"/>
          </w:tcPr>
          <w:p w:rsidR="000D590C" w:rsidRPr="00304E72" w:rsidRDefault="000D590C" w:rsidP="00304E72">
            <w:pPr>
              <w:adjustRightInd w:val="0"/>
              <w:snapToGrid w:val="0"/>
              <w:rPr>
                <w:sz w:val="20"/>
                <w:szCs w:val="20"/>
              </w:rPr>
            </w:pPr>
            <w:bookmarkStart w:id="5" w:name="OLE_LINK55"/>
            <w:r w:rsidRPr="00304E72">
              <w:rPr>
                <w:b/>
                <w:bCs/>
                <w:sz w:val="20"/>
                <w:szCs w:val="20"/>
              </w:rPr>
              <w:t>Basateen MKM” a new early pear cultivar</w:t>
            </w:r>
            <w:bookmarkEnd w:id="5"/>
          </w:p>
          <w:p w:rsidR="000D590C" w:rsidRPr="00304E72" w:rsidRDefault="000D590C" w:rsidP="00304E72">
            <w:pPr>
              <w:adjustRightInd w:val="0"/>
              <w:snapToGrid w:val="0"/>
              <w:rPr>
                <w:sz w:val="20"/>
                <w:szCs w:val="20"/>
              </w:rPr>
            </w:pPr>
            <w:bookmarkStart w:id="6" w:name="OLE_LINK56"/>
            <w:r w:rsidRPr="00304E72">
              <w:rPr>
                <w:color w:val="1D1B11"/>
                <w:sz w:val="20"/>
                <w:szCs w:val="20"/>
              </w:rPr>
              <w:t>Mohamed M. Makarem; Bahan M. Khalil and Atef M. Moatamed</w:t>
            </w:r>
            <w:bookmarkEnd w:id="6"/>
          </w:p>
          <w:p w:rsidR="000D590C" w:rsidRPr="00304E72" w:rsidRDefault="000D590C" w:rsidP="00304E72">
            <w:pPr>
              <w:adjustRightInd w:val="0"/>
              <w:snapToGrid w:val="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648-654</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90</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The role of International NGOs in Promoting Human Rights (Case Study: Amnesty International)</w:t>
            </w:r>
          </w:p>
          <w:p w:rsidR="000D590C" w:rsidRPr="00304E72" w:rsidRDefault="000D590C" w:rsidP="00304E72">
            <w:pPr>
              <w:adjustRightInd w:val="0"/>
              <w:snapToGrid w:val="0"/>
              <w:rPr>
                <w:sz w:val="20"/>
                <w:szCs w:val="20"/>
              </w:rPr>
            </w:pPr>
            <w:r w:rsidRPr="00304E72">
              <w:rPr>
                <w:sz w:val="20"/>
                <w:szCs w:val="20"/>
              </w:rPr>
              <w:t>Mahmood Golestani ,Elham Pahlevani , Mohammad Taghi Pahlevani</w:t>
            </w:r>
          </w:p>
          <w:p w:rsidR="000D590C" w:rsidRPr="00304E72" w:rsidRDefault="000D590C" w:rsidP="00304E72">
            <w:pPr>
              <w:adjustRightInd w:val="0"/>
              <w:snapToGrid w:val="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655-661</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91</w:t>
            </w:r>
          </w:p>
        </w:tc>
        <w:tc>
          <w:tcPr>
            <w:tcW w:w="7200" w:type="dxa"/>
            <w:vAlign w:val="center"/>
          </w:tcPr>
          <w:p w:rsidR="000D590C" w:rsidRPr="00304E72" w:rsidRDefault="000D590C" w:rsidP="00304E72">
            <w:pPr>
              <w:pStyle w:val="papertitle"/>
              <w:adjustRightInd w:val="0"/>
              <w:snapToGrid w:val="0"/>
              <w:spacing w:before="0" w:beforeAutospacing="0" w:after="0" w:afterAutospacing="0"/>
              <w:rPr>
                <w:sz w:val="20"/>
                <w:szCs w:val="20"/>
              </w:rPr>
            </w:pPr>
            <w:bookmarkStart w:id="7" w:name="OLE_LINK57"/>
            <w:r w:rsidRPr="00304E72">
              <w:rPr>
                <w:b/>
                <w:bCs/>
                <w:sz w:val="20"/>
                <w:szCs w:val="20"/>
              </w:rPr>
              <w:t>The Uncertainties of Using Replacement Soil in Controlling Settlement</w:t>
            </w:r>
            <w:bookmarkEnd w:id="7"/>
          </w:p>
          <w:p w:rsidR="000D590C" w:rsidRPr="00304E72" w:rsidRDefault="000D590C" w:rsidP="00304E72">
            <w:pPr>
              <w:pStyle w:val="author"/>
              <w:adjustRightInd w:val="0"/>
              <w:snapToGrid w:val="0"/>
              <w:spacing w:before="0" w:beforeAutospacing="0" w:after="0" w:afterAutospacing="0"/>
              <w:rPr>
                <w:sz w:val="20"/>
                <w:szCs w:val="20"/>
              </w:rPr>
            </w:pPr>
            <w:r w:rsidRPr="00304E72">
              <w:rPr>
                <w:sz w:val="20"/>
                <w:szCs w:val="20"/>
              </w:rPr>
              <w:t>A. K. Gabr</w:t>
            </w:r>
          </w:p>
          <w:p w:rsidR="000D590C" w:rsidRPr="00304E72" w:rsidRDefault="000D590C" w:rsidP="00304E72">
            <w:pPr>
              <w:pStyle w:val="papertitle"/>
              <w:adjustRightInd w:val="0"/>
              <w:snapToGrid w:val="0"/>
              <w:spacing w:before="0" w:beforeAutospacing="0" w:after="0" w:afterAutospacing="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662-665</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92</w:t>
            </w:r>
          </w:p>
        </w:tc>
        <w:tc>
          <w:tcPr>
            <w:tcW w:w="7200" w:type="dxa"/>
            <w:vAlign w:val="center"/>
          </w:tcPr>
          <w:p w:rsidR="000D590C" w:rsidRPr="00304E72" w:rsidRDefault="000D590C" w:rsidP="00304E72">
            <w:pPr>
              <w:adjustRightInd w:val="0"/>
              <w:snapToGrid w:val="0"/>
              <w:rPr>
                <w:sz w:val="20"/>
                <w:szCs w:val="20"/>
              </w:rPr>
            </w:pPr>
            <w:r w:rsidRPr="00304E72">
              <w:rPr>
                <w:rStyle w:val="hps"/>
                <w:b/>
                <w:bCs/>
                <w:sz w:val="20"/>
                <w:szCs w:val="20"/>
              </w:rPr>
              <w:t>Presentation of a Consolidated Model for Evaluation and Selection of Suppliers and the Purchasing Decisions in Supply Chain Network</w:t>
            </w:r>
          </w:p>
          <w:p w:rsidR="000D590C" w:rsidRPr="00304E72" w:rsidRDefault="000D590C" w:rsidP="00304E72">
            <w:pPr>
              <w:adjustRightInd w:val="0"/>
              <w:snapToGrid w:val="0"/>
              <w:rPr>
                <w:sz w:val="20"/>
                <w:szCs w:val="20"/>
              </w:rPr>
            </w:pPr>
            <w:r w:rsidRPr="00304E72">
              <w:rPr>
                <w:color w:val="000000"/>
                <w:sz w:val="20"/>
                <w:szCs w:val="20"/>
              </w:rPr>
              <w:t xml:space="preserve">Foad Eshghi </w:t>
            </w:r>
            <w:r w:rsidRPr="00304E72">
              <w:rPr>
                <w:sz w:val="20"/>
                <w:szCs w:val="20"/>
              </w:rPr>
              <w:t xml:space="preserve">, </w:t>
            </w:r>
            <w:r w:rsidRPr="00304E72">
              <w:rPr>
                <w:color w:val="000000"/>
                <w:sz w:val="20"/>
                <w:szCs w:val="20"/>
              </w:rPr>
              <w:t>Mohammad Khorasani Amoli</w:t>
            </w:r>
          </w:p>
          <w:p w:rsidR="000D590C" w:rsidRPr="00304E72" w:rsidRDefault="000D590C" w:rsidP="00304E72">
            <w:pPr>
              <w:adjustRightInd w:val="0"/>
              <w:snapToGrid w:val="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666-670</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93</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 xml:space="preserve">The relation between coaches' decision-making styles to the rate of satisfaction &amp; </w:t>
            </w:r>
            <w:r w:rsidRPr="00304E72">
              <w:rPr>
                <w:b/>
                <w:bCs/>
                <w:sz w:val="20"/>
                <w:szCs w:val="20"/>
              </w:rPr>
              <w:lastRenderedPageBreak/>
              <w:t>burnout of Iran men &amp; women basketball of preferred league players</w:t>
            </w:r>
          </w:p>
          <w:p w:rsidR="000D590C" w:rsidRPr="00304E72" w:rsidRDefault="000D590C" w:rsidP="00304E72">
            <w:pPr>
              <w:adjustRightInd w:val="0"/>
              <w:snapToGrid w:val="0"/>
              <w:rPr>
                <w:sz w:val="20"/>
                <w:szCs w:val="20"/>
              </w:rPr>
            </w:pPr>
            <w:r w:rsidRPr="00304E72">
              <w:rPr>
                <w:sz w:val="20"/>
                <w:szCs w:val="20"/>
              </w:rPr>
              <w:t>Mohammad Reza Esmaeili ,Vali Nowzari , Farzad Ghafouri , Abbas Nazarian Madavani</w:t>
            </w:r>
          </w:p>
          <w:p w:rsidR="000D590C" w:rsidRPr="00304E72" w:rsidRDefault="000D590C" w:rsidP="00304E72">
            <w:pPr>
              <w:adjustRightInd w:val="0"/>
              <w:snapToGrid w:val="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671-675</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lastRenderedPageBreak/>
              <w:t>94</w:t>
            </w:r>
          </w:p>
        </w:tc>
        <w:tc>
          <w:tcPr>
            <w:tcW w:w="7200" w:type="dxa"/>
            <w:vAlign w:val="center"/>
          </w:tcPr>
          <w:p w:rsidR="000D590C" w:rsidRPr="00304E72" w:rsidRDefault="000D590C" w:rsidP="00304E72">
            <w:pPr>
              <w:pStyle w:val="ad"/>
              <w:adjustRightInd w:val="0"/>
              <w:snapToGrid w:val="0"/>
              <w:spacing w:before="0" w:beforeAutospacing="0" w:after="0" w:afterAutospacing="0"/>
              <w:rPr>
                <w:sz w:val="20"/>
                <w:szCs w:val="20"/>
              </w:rPr>
            </w:pPr>
            <w:r w:rsidRPr="00304E72">
              <w:rPr>
                <w:b/>
                <w:bCs/>
                <w:sz w:val="20"/>
                <w:szCs w:val="20"/>
              </w:rPr>
              <w:t>Perception of Nurse Interns about Clinical Assignment Preparation Requirements</w:t>
            </w:r>
          </w:p>
          <w:p w:rsidR="000D590C" w:rsidRPr="00304E72" w:rsidRDefault="000D590C" w:rsidP="00304E72">
            <w:pPr>
              <w:pStyle w:val="ad"/>
              <w:adjustRightInd w:val="0"/>
              <w:snapToGrid w:val="0"/>
              <w:spacing w:before="0" w:beforeAutospacing="0" w:after="0" w:afterAutospacing="0"/>
              <w:rPr>
                <w:sz w:val="20"/>
                <w:szCs w:val="20"/>
              </w:rPr>
            </w:pPr>
            <w:r w:rsidRPr="00304E72">
              <w:rPr>
                <w:sz w:val="20"/>
                <w:szCs w:val="20"/>
              </w:rPr>
              <w:t>Abdel Kader AM, Mohamed EA and Abood SA</w:t>
            </w:r>
          </w:p>
          <w:p w:rsidR="000D590C" w:rsidRPr="00304E72" w:rsidRDefault="000D590C" w:rsidP="00304E72">
            <w:pPr>
              <w:autoSpaceDE w:val="0"/>
              <w:autoSpaceDN w:val="0"/>
              <w:adjustRightInd w:val="0"/>
              <w:snapToGrid w:val="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676-682</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95</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Challenge of Human Resources Management in Virtual Organizations – Relation between Degree of Virtualization of an Organization and Available Financial Resources</w:t>
            </w:r>
          </w:p>
          <w:p w:rsidR="000D590C" w:rsidRPr="00304E72" w:rsidRDefault="000D590C" w:rsidP="00304E72">
            <w:pPr>
              <w:adjustRightInd w:val="0"/>
              <w:snapToGrid w:val="0"/>
              <w:rPr>
                <w:sz w:val="20"/>
                <w:szCs w:val="20"/>
              </w:rPr>
            </w:pPr>
            <w:r w:rsidRPr="00304E72">
              <w:rPr>
                <w:sz w:val="20"/>
                <w:szCs w:val="20"/>
              </w:rPr>
              <w:t>Reza Nasseri Ghiri, Ali Nasseri Ghiri</w:t>
            </w:r>
          </w:p>
          <w:p w:rsidR="000D590C" w:rsidRPr="00304E72" w:rsidRDefault="000D590C" w:rsidP="00304E72">
            <w:pPr>
              <w:adjustRightInd w:val="0"/>
              <w:snapToGrid w:val="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683-688</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96</w:t>
            </w:r>
          </w:p>
        </w:tc>
        <w:tc>
          <w:tcPr>
            <w:tcW w:w="7200" w:type="dxa"/>
            <w:vAlign w:val="center"/>
          </w:tcPr>
          <w:p w:rsidR="000D590C" w:rsidRPr="00304E72" w:rsidRDefault="000D590C" w:rsidP="00304E72">
            <w:pPr>
              <w:adjustRightInd w:val="0"/>
              <w:snapToGrid w:val="0"/>
              <w:rPr>
                <w:sz w:val="20"/>
                <w:szCs w:val="20"/>
              </w:rPr>
            </w:pPr>
            <w:bookmarkStart w:id="8" w:name="OLE_LINK8"/>
            <w:r w:rsidRPr="00304E72">
              <w:rPr>
                <w:b/>
                <w:bCs/>
                <w:sz w:val="20"/>
                <w:szCs w:val="20"/>
              </w:rPr>
              <w:t>Designing an adaptive stabilizer for UPFC</w:t>
            </w:r>
            <w:bookmarkEnd w:id="8"/>
          </w:p>
          <w:p w:rsidR="000D590C" w:rsidRPr="00304E72" w:rsidRDefault="000D590C" w:rsidP="00304E72">
            <w:pPr>
              <w:adjustRightInd w:val="0"/>
              <w:snapToGrid w:val="0"/>
              <w:rPr>
                <w:sz w:val="20"/>
                <w:szCs w:val="20"/>
              </w:rPr>
            </w:pPr>
            <w:bookmarkStart w:id="9" w:name="OLE_LINK58"/>
            <w:r w:rsidRPr="00304E72">
              <w:rPr>
                <w:sz w:val="20"/>
                <w:szCs w:val="20"/>
              </w:rPr>
              <w:t>Mehdi Nikzad</w:t>
            </w:r>
            <w:bookmarkEnd w:id="9"/>
            <w:r w:rsidRPr="00304E72">
              <w:rPr>
                <w:sz w:val="20"/>
                <w:szCs w:val="20"/>
              </w:rPr>
              <w:t>, Shoorangiz Shams Shamsabad Farahani, Habib Daryabad, Hamed Sarbazi</w:t>
            </w:r>
          </w:p>
          <w:p w:rsidR="000D590C" w:rsidRPr="00304E72" w:rsidRDefault="000D590C" w:rsidP="00304E72">
            <w:pPr>
              <w:autoSpaceDE w:val="0"/>
              <w:autoSpaceDN w:val="0"/>
              <w:adjustRightInd w:val="0"/>
              <w:snapToGrid w:val="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689-693</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97</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Prognostic Values of N-Terminal-Pro Brain Naturetic Peptide and Myocardial Perfusion Single Photon Emission as diagnostic tools for Asymptomatic Cardiac Events in Chronic kidney Disease.</w:t>
            </w:r>
          </w:p>
          <w:p w:rsidR="000D590C" w:rsidRPr="00304E72" w:rsidRDefault="000D590C" w:rsidP="00304E72">
            <w:pPr>
              <w:adjustRightInd w:val="0"/>
              <w:snapToGrid w:val="0"/>
              <w:rPr>
                <w:sz w:val="20"/>
                <w:szCs w:val="20"/>
              </w:rPr>
            </w:pPr>
            <w:r w:rsidRPr="00304E72">
              <w:rPr>
                <w:sz w:val="20"/>
                <w:szCs w:val="20"/>
              </w:rPr>
              <w:t>Effat A.E. Tony</w:t>
            </w:r>
            <w:r w:rsidRPr="00304E72">
              <w:rPr>
                <w:color w:val="000000"/>
                <w:sz w:val="20"/>
                <w:szCs w:val="20"/>
              </w:rPr>
              <w:t xml:space="preserve">, </w:t>
            </w:r>
            <w:r w:rsidRPr="00304E72">
              <w:rPr>
                <w:sz w:val="20"/>
                <w:szCs w:val="20"/>
              </w:rPr>
              <w:t>Heba Ahmad Abd-El Hafeez  and Waleed A.M. Diab</w:t>
            </w:r>
          </w:p>
          <w:p w:rsidR="000D590C" w:rsidRPr="00304E72" w:rsidRDefault="000D590C" w:rsidP="00304E72">
            <w:pPr>
              <w:adjustRightInd w:val="0"/>
              <w:snapToGrid w:val="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694-708</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98</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Metabolic syndrome and Severity of coronary artery disease in west of Iran</w:t>
            </w:r>
          </w:p>
          <w:p w:rsidR="000D590C" w:rsidRPr="00304E72" w:rsidRDefault="000D590C" w:rsidP="00304E72">
            <w:pPr>
              <w:adjustRightInd w:val="0"/>
              <w:snapToGrid w:val="0"/>
              <w:rPr>
                <w:sz w:val="20"/>
                <w:szCs w:val="20"/>
              </w:rPr>
            </w:pPr>
            <w:r w:rsidRPr="00304E72">
              <w:rPr>
                <w:sz w:val="20"/>
                <w:szCs w:val="20"/>
              </w:rPr>
              <w:t>Shila Berenjy, Asmah Bt rahmat, Parichehr Hanachi, Lye Munn Sunn, Zaitun Bt Yassin , Farzad Sahebjamee</w:t>
            </w:r>
          </w:p>
          <w:p w:rsidR="000D590C" w:rsidRPr="00304E72" w:rsidRDefault="000D590C" w:rsidP="00304E72">
            <w:pPr>
              <w:adjustRightInd w:val="0"/>
              <w:snapToGrid w:val="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709-715</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99</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The Moderating Effect of Social Support on Stress and Academic Performance among Nursing Students</w:t>
            </w:r>
          </w:p>
          <w:p w:rsidR="000D590C" w:rsidRPr="00304E72" w:rsidRDefault="000D590C" w:rsidP="00304E72">
            <w:pPr>
              <w:adjustRightInd w:val="0"/>
              <w:snapToGrid w:val="0"/>
              <w:rPr>
                <w:sz w:val="20"/>
                <w:szCs w:val="20"/>
              </w:rPr>
            </w:pPr>
            <w:r w:rsidRPr="00304E72">
              <w:rPr>
                <w:sz w:val="20"/>
                <w:szCs w:val="20"/>
              </w:rPr>
              <w:t>Hanem F. Mohamed; Reem Khletet and</w:t>
            </w:r>
            <w:r w:rsidRPr="00304E72">
              <w:rPr>
                <w:color w:val="FF0000"/>
                <w:sz w:val="20"/>
                <w:szCs w:val="20"/>
              </w:rPr>
              <w:t xml:space="preserve"> </w:t>
            </w:r>
            <w:r w:rsidRPr="00304E72">
              <w:rPr>
                <w:sz w:val="20"/>
                <w:szCs w:val="20"/>
              </w:rPr>
              <w:t>Zainab Al Awany</w:t>
            </w:r>
          </w:p>
          <w:p w:rsidR="000D590C" w:rsidRPr="00304E72" w:rsidRDefault="000D590C" w:rsidP="00304E72">
            <w:pPr>
              <w:pStyle w:val="ad"/>
              <w:adjustRightInd w:val="0"/>
              <w:snapToGrid w:val="0"/>
              <w:spacing w:before="0" w:beforeAutospacing="0" w:after="0" w:afterAutospacing="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716-720</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100</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An Enhanced Solution of the Universal Lambert's Problem</w:t>
            </w:r>
          </w:p>
          <w:p w:rsidR="000D590C" w:rsidRPr="00304E72" w:rsidRDefault="000D590C" w:rsidP="00304E72">
            <w:pPr>
              <w:adjustRightInd w:val="0"/>
              <w:snapToGrid w:val="0"/>
              <w:rPr>
                <w:sz w:val="20"/>
                <w:szCs w:val="20"/>
              </w:rPr>
            </w:pPr>
            <w:r w:rsidRPr="00304E72">
              <w:rPr>
                <w:sz w:val="20"/>
                <w:szCs w:val="20"/>
              </w:rPr>
              <w:t>A. A. Alshaery</w:t>
            </w:r>
          </w:p>
          <w:p w:rsidR="000D590C" w:rsidRPr="00304E72" w:rsidRDefault="000D590C" w:rsidP="00304E72">
            <w:pPr>
              <w:adjustRightInd w:val="0"/>
              <w:snapToGrid w:val="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721-724</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101</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Assessing Problem-Based Learning: A Case Study of a Medically Oriented Biophysics Problem-Based Learning Course</w:t>
            </w:r>
          </w:p>
          <w:p w:rsidR="000D590C" w:rsidRPr="00304E72" w:rsidRDefault="000D590C" w:rsidP="00304E72">
            <w:pPr>
              <w:adjustRightInd w:val="0"/>
              <w:snapToGrid w:val="0"/>
              <w:rPr>
                <w:sz w:val="20"/>
                <w:szCs w:val="20"/>
              </w:rPr>
            </w:pPr>
            <w:r w:rsidRPr="00304E72">
              <w:rPr>
                <w:sz w:val="20"/>
                <w:szCs w:val="20"/>
              </w:rPr>
              <w:t>Hala Moustafa , Nashwa Abbas , Alaa Eiswee,Ismail Hegaze , Kemenada everard</w:t>
            </w:r>
          </w:p>
          <w:p w:rsidR="000D590C" w:rsidRPr="00304E72" w:rsidRDefault="000D590C" w:rsidP="00304E72">
            <w:pPr>
              <w:pStyle w:val="aa"/>
              <w:adjustRightInd w:val="0"/>
              <w:snapToGrid w:val="0"/>
              <w:jc w:val="left"/>
              <w:rPr>
                <w:rFonts w:ascii="Times New Roman" w:hAnsi="Times New Roman" w:cs="Times New Roman"/>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725-728</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102</w:t>
            </w:r>
          </w:p>
        </w:tc>
        <w:tc>
          <w:tcPr>
            <w:tcW w:w="7200" w:type="dxa"/>
            <w:vAlign w:val="center"/>
          </w:tcPr>
          <w:p w:rsidR="000D590C" w:rsidRPr="00304E72" w:rsidRDefault="000D590C" w:rsidP="00304E72">
            <w:pPr>
              <w:overflowPunct w:val="0"/>
              <w:autoSpaceDE w:val="0"/>
              <w:autoSpaceDN w:val="0"/>
              <w:adjustRightInd w:val="0"/>
              <w:snapToGrid w:val="0"/>
              <w:rPr>
                <w:sz w:val="20"/>
                <w:szCs w:val="20"/>
              </w:rPr>
            </w:pPr>
            <w:r w:rsidRPr="00304E72">
              <w:rPr>
                <w:b/>
                <w:bCs/>
                <w:sz w:val="20"/>
                <w:szCs w:val="20"/>
              </w:rPr>
              <w:t>Effect of 650 nm diode laser on Pseudomonas aeruginosa of Ehrlich tumor</w:t>
            </w:r>
          </w:p>
          <w:p w:rsidR="000D590C" w:rsidRPr="00304E72" w:rsidRDefault="000D590C" w:rsidP="00304E72">
            <w:pPr>
              <w:pStyle w:val="aa"/>
              <w:adjustRightInd w:val="0"/>
              <w:snapToGrid w:val="0"/>
              <w:jc w:val="left"/>
              <w:rPr>
                <w:rFonts w:ascii="Times New Roman" w:hAnsi="Times New Roman" w:cs="Times New Roman"/>
                <w:sz w:val="20"/>
                <w:szCs w:val="20"/>
              </w:rPr>
            </w:pPr>
            <w:r w:rsidRPr="00304E72">
              <w:rPr>
                <w:rFonts w:ascii="Times New Roman" w:hAnsi="Times New Roman" w:cs="Times New Roman"/>
                <w:color w:val="000000"/>
                <w:sz w:val="20"/>
                <w:szCs w:val="20"/>
              </w:rPr>
              <w:t xml:space="preserve">Nashwa Abass Ahmed </w:t>
            </w:r>
            <w:r w:rsidRPr="00304E72">
              <w:rPr>
                <w:rFonts w:ascii="Times New Roman" w:hAnsi="Times New Roman" w:cs="Times New Roman"/>
                <w:sz w:val="20"/>
                <w:szCs w:val="20"/>
              </w:rPr>
              <w:t xml:space="preserve">, </w:t>
            </w:r>
            <w:r w:rsidRPr="00304E72">
              <w:rPr>
                <w:rFonts w:ascii="Times New Roman" w:hAnsi="Times New Roman" w:cs="Times New Roman"/>
                <w:color w:val="000000"/>
                <w:sz w:val="20"/>
                <w:szCs w:val="20"/>
              </w:rPr>
              <w:t>Hala Moustafa Ahmed , Hanan Moustafa Rabei, Ismail Hegazy</w:t>
            </w:r>
            <w:r w:rsidRPr="00304E72">
              <w:rPr>
                <w:rFonts w:ascii="Times New Roman" w:hAnsi="Times New Roman" w:cs="Times New Roman"/>
                <w:sz w:val="20"/>
                <w:szCs w:val="20"/>
              </w:rPr>
              <w:t>.</w:t>
            </w:r>
          </w:p>
          <w:p w:rsidR="000D590C" w:rsidRPr="00304E72" w:rsidRDefault="000D590C" w:rsidP="00304E72">
            <w:pPr>
              <w:pStyle w:val="aa"/>
              <w:adjustRightInd w:val="0"/>
              <w:snapToGrid w:val="0"/>
              <w:jc w:val="left"/>
              <w:rPr>
                <w:rFonts w:ascii="Times New Roman" w:hAnsi="Times New Roman" w:cs="Times New Roman"/>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729-738</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103</w:t>
            </w:r>
          </w:p>
        </w:tc>
        <w:tc>
          <w:tcPr>
            <w:tcW w:w="7200" w:type="dxa"/>
            <w:vAlign w:val="center"/>
          </w:tcPr>
          <w:p w:rsidR="000D590C" w:rsidRPr="00304E72" w:rsidRDefault="000D590C" w:rsidP="00304E72">
            <w:pPr>
              <w:adjustRightInd w:val="0"/>
              <w:snapToGrid w:val="0"/>
              <w:rPr>
                <w:sz w:val="20"/>
                <w:szCs w:val="20"/>
              </w:rPr>
            </w:pPr>
            <w:r w:rsidRPr="00304E72">
              <w:rPr>
                <w:b/>
                <w:bCs/>
                <w:i/>
                <w:iCs/>
                <w:sz w:val="20"/>
                <w:szCs w:val="20"/>
              </w:rPr>
              <w:t xml:space="preserve">Candida Albicans </w:t>
            </w:r>
            <w:r w:rsidRPr="00304E72">
              <w:rPr>
                <w:b/>
                <w:bCs/>
                <w:sz w:val="20"/>
                <w:szCs w:val="20"/>
              </w:rPr>
              <w:t>Infection in Autism</w:t>
            </w:r>
          </w:p>
          <w:p w:rsidR="000D590C" w:rsidRPr="00304E72" w:rsidRDefault="000D590C" w:rsidP="00304E72">
            <w:pPr>
              <w:autoSpaceDE w:val="0"/>
              <w:autoSpaceDN w:val="0"/>
              <w:adjustRightInd w:val="0"/>
              <w:snapToGrid w:val="0"/>
              <w:rPr>
                <w:sz w:val="20"/>
                <w:szCs w:val="20"/>
              </w:rPr>
            </w:pPr>
            <w:r w:rsidRPr="00304E72">
              <w:rPr>
                <w:sz w:val="20"/>
                <w:szCs w:val="20"/>
              </w:rPr>
              <w:t xml:space="preserve">Emam AM , Mamdouh M. Esmat , and Abdelrahim A. Sadek </w:t>
            </w:r>
          </w:p>
          <w:p w:rsidR="000D590C" w:rsidRPr="00304E72" w:rsidRDefault="000D590C" w:rsidP="00304E72">
            <w:pPr>
              <w:autoSpaceDE w:val="0"/>
              <w:autoSpaceDN w:val="0"/>
              <w:adjustRightInd w:val="0"/>
              <w:snapToGrid w:val="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739-744</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104</w:t>
            </w:r>
          </w:p>
        </w:tc>
        <w:tc>
          <w:tcPr>
            <w:tcW w:w="7200" w:type="dxa"/>
            <w:vAlign w:val="center"/>
          </w:tcPr>
          <w:p w:rsidR="000D590C" w:rsidRPr="00304E72" w:rsidRDefault="000D590C" w:rsidP="00304E72">
            <w:pPr>
              <w:pStyle w:val="nospacing1"/>
              <w:adjustRightInd w:val="0"/>
              <w:snapToGrid w:val="0"/>
              <w:spacing w:before="0" w:beforeAutospacing="0" w:after="0" w:afterAutospacing="0"/>
              <w:rPr>
                <w:sz w:val="20"/>
                <w:szCs w:val="20"/>
              </w:rPr>
            </w:pPr>
            <w:r w:rsidRPr="00304E72">
              <w:rPr>
                <w:b/>
                <w:bCs/>
                <w:sz w:val="20"/>
                <w:szCs w:val="20"/>
              </w:rPr>
              <w:t>Increase of accommodation areas in the Holy land in Mina To cope with growing numbers of pilgrims annually while maintaining the overall Architectural character of mina and Arafat As is typical from 1430 years so far.</w:t>
            </w:r>
          </w:p>
          <w:p w:rsidR="000D590C" w:rsidRPr="00304E72" w:rsidRDefault="000D590C" w:rsidP="00304E72">
            <w:pPr>
              <w:pStyle w:val="nospacing1"/>
              <w:adjustRightInd w:val="0"/>
              <w:snapToGrid w:val="0"/>
              <w:spacing w:before="0" w:beforeAutospacing="0" w:after="0" w:afterAutospacing="0"/>
              <w:rPr>
                <w:sz w:val="20"/>
                <w:szCs w:val="20"/>
              </w:rPr>
            </w:pPr>
            <w:r w:rsidRPr="00304E72">
              <w:rPr>
                <w:sz w:val="20"/>
                <w:szCs w:val="20"/>
              </w:rPr>
              <w:t>Sayed Abdul Khaliq Elsayed andNothiela Abdul Samie El-Hamouly</w:t>
            </w:r>
          </w:p>
          <w:p w:rsidR="000D590C" w:rsidRPr="00304E72" w:rsidRDefault="000D590C" w:rsidP="00304E72">
            <w:pPr>
              <w:autoSpaceDE w:val="0"/>
              <w:autoSpaceDN w:val="0"/>
              <w:adjustRightInd w:val="0"/>
              <w:snapToGrid w:val="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745-752</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105</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Relationship between Hierarchy of Values and Self-esteem among Iranian Students</w:t>
            </w:r>
          </w:p>
          <w:p w:rsidR="000D590C" w:rsidRPr="00304E72" w:rsidRDefault="000D590C" w:rsidP="00304E72">
            <w:pPr>
              <w:adjustRightInd w:val="0"/>
              <w:snapToGrid w:val="0"/>
              <w:rPr>
                <w:sz w:val="20"/>
                <w:szCs w:val="20"/>
              </w:rPr>
            </w:pPr>
            <w:r w:rsidRPr="00304E72">
              <w:rPr>
                <w:sz w:val="20"/>
                <w:szCs w:val="20"/>
                <w:lang w:val="en-GB"/>
              </w:rPr>
              <w:t>Fatemeh Poor Shahsavari</w:t>
            </w:r>
          </w:p>
          <w:p w:rsidR="000D590C" w:rsidRPr="00304E72" w:rsidRDefault="000D590C" w:rsidP="00304E72">
            <w:pPr>
              <w:pStyle w:val="a6"/>
              <w:adjustRightInd w:val="0"/>
              <w:snapToGrid w:val="0"/>
              <w:spacing w:before="0" w:beforeAutospacing="0" w:after="0" w:afterAutospacing="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753-758</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lastRenderedPageBreak/>
              <w:t>106</w:t>
            </w:r>
          </w:p>
        </w:tc>
        <w:tc>
          <w:tcPr>
            <w:tcW w:w="7200" w:type="dxa"/>
            <w:vAlign w:val="center"/>
          </w:tcPr>
          <w:p w:rsidR="000D590C" w:rsidRPr="00304E72" w:rsidRDefault="000D590C" w:rsidP="00304E72">
            <w:pPr>
              <w:pStyle w:val="ad"/>
              <w:adjustRightInd w:val="0"/>
              <w:snapToGrid w:val="0"/>
              <w:spacing w:before="0" w:beforeAutospacing="0" w:after="0" w:afterAutospacing="0"/>
              <w:rPr>
                <w:sz w:val="20"/>
                <w:szCs w:val="20"/>
              </w:rPr>
            </w:pPr>
            <w:r w:rsidRPr="00304E72">
              <w:rPr>
                <w:b/>
                <w:bCs/>
                <w:sz w:val="20"/>
                <w:szCs w:val="20"/>
              </w:rPr>
              <w:t>The Increase of Wheat Crop Production in Egypt through Rotated Loading with the Cotton Crop</w:t>
            </w:r>
          </w:p>
          <w:p w:rsidR="000D590C" w:rsidRPr="00304E72" w:rsidRDefault="000D590C" w:rsidP="00304E72">
            <w:pPr>
              <w:pStyle w:val="ad"/>
              <w:adjustRightInd w:val="0"/>
              <w:snapToGrid w:val="0"/>
              <w:spacing w:before="0" w:beforeAutospacing="0" w:after="0" w:afterAutospacing="0"/>
              <w:rPr>
                <w:sz w:val="20"/>
                <w:szCs w:val="20"/>
              </w:rPr>
            </w:pPr>
            <w:r w:rsidRPr="00304E72">
              <w:rPr>
                <w:sz w:val="20"/>
                <w:szCs w:val="20"/>
                <w:lang w:val="es-ES"/>
              </w:rPr>
              <w:t>Afaf Zaki Ali Othman, Nayera Yahia Soliema and Monia Bahaa El-Din Hassan</w:t>
            </w:r>
          </w:p>
          <w:p w:rsidR="000D590C" w:rsidRPr="00304E72" w:rsidRDefault="000D590C" w:rsidP="00304E72">
            <w:pPr>
              <w:adjustRightInd w:val="0"/>
              <w:snapToGrid w:val="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759-765</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107</w:t>
            </w:r>
          </w:p>
        </w:tc>
        <w:tc>
          <w:tcPr>
            <w:tcW w:w="7200" w:type="dxa"/>
            <w:vAlign w:val="center"/>
          </w:tcPr>
          <w:p w:rsidR="000D590C" w:rsidRPr="00304E72" w:rsidRDefault="000D590C" w:rsidP="00304E72">
            <w:pPr>
              <w:adjustRightInd w:val="0"/>
              <w:snapToGrid w:val="0"/>
              <w:rPr>
                <w:sz w:val="20"/>
                <w:szCs w:val="20"/>
              </w:rPr>
            </w:pPr>
            <w:r w:rsidRPr="00304E72">
              <w:rPr>
                <w:b/>
                <w:bCs/>
                <w:color w:val="262626"/>
                <w:sz w:val="20"/>
                <w:szCs w:val="20"/>
              </w:rPr>
              <w:t>Crime Reduction though Building Social Capital: A Fundamental Strategy</w:t>
            </w:r>
          </w:p>
          <w:p w:rsidR="000D590C" w:rsidRPr="00304E72" w:rsidRDefault="000D590C" w:rsidP="00304E72">
            <w:pPr>
              <w:adjustRightInd w:val="0"/>
              <w:snapToGrid w:val="0"/>
              <w:rPr>
                <w:sz w:val="20"/>
                <w:szCs w:val="20"/>
              </w:rPr>
            </w:pPr>
            <w:r w:rsidRPr="00304E72">
              <w:rPr>
                <w:color w:val="262626"/>
                <w:sz w:val="20"/>
                <w:szCs w:val="20"/>
              </w:rPr>
              <w:t>Ahmadreza Rezaei</w:t>
            </w:r>
          </w:p>
          <w:p w:rsidR="000D590C" w:rsidRPr="00304E72" w:rsidRDefault="000D590C" w:rsidP="00304E72">
            <w:pPr>
              <w:autoSpaceDE w:val="0"/>
              <w:autoSpaceDN w:val="0"/>
              <w:adjustRightInd w:val="0"/>
              <w:snapToGrid w:val="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color w:val="262626"/>
                <w:sz w:val="20"/>
                <w:szCs w:val="20"/>
              </w:rPr>
              <w:t>766-771</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108</w:t>
            </w:r>
          </w:p>
        </w:tc>
        <w:tc>
          <w:tcPr>
            <w:tcW w:w="7200" w:type="dxa"/>
            <w:vAlign w:val="center"/>
          </w:tcPr>
          <w:p w:rsidR="000D590C" w:rsidRPr="00304E72" w:rsidRDefault="000D590C" w:rsidP="00304E72">
            <w:pPr>
              <w:pStyle w:val="normal10pt"/>
              <w:adjustRightInd w:val="0"/>
              <w:snapToGrid w:val="0"/>
              <w:spacing w:before="0" w:beforeAutospacing="0" w:after="0" w:afterAutospacing="0"/>
              <w:rPr>
                <w:sz w:val="20"/>
                <w:szCs w:val="20"/>
              </w:rPr>
            </w:pPr>
            <w:bookmarkStart w:id="10" w:name="OLE_LINK63"/>
            <w:r w:rsidRPr="00304E72">
              <w:rPr>
                <w:b/>
                <w:bCs/>
                <w:sz w:val="20"/>
                <w:szCs w:val="20"/>
              </w:rPr>
              <w:t>Congestion Control Protocols in Wireless Sensor Networks: A Survey</w:t>
            </w:r>
            <w:bookmarkEnd w:id="10"/>
          </w:p>
          <w:p w:rsidR="000D590C" w:rsidRPr="00304E72" w:rsidRDefault="000D590C" w:rsidP="00304E72">
            <w:pPr>
              <w:pStyle w:val="normal10pt"/>
              <w:adjustRightInd w:val="0"/>
              <w:snapToGrid w:val="0"/>
              <w:spacing w:before="0" w:beforeAutospacing="0" w:after="0" w:afterAutospacing="0"/>
              <w:rPr>
                <w:sz w:val="20"/>
                <w:szCs w:val="20"/>
              </w:rPr>
            </w:pPr>
            <w:r w:rsidRPr="00304E72">
              <w:rPr>
                <w:sz w:val="20"/>
                <w:szCs w:val="20"/>
              </w:rPr>
              <w:t>Atieh Rezaei, Marjan Kuchaki Rafsanjani</w:t>
            </w:r>
          </w:p>
          <w:p w:rsidR="000D590C" w:rsidRPr="00304E72" w:rsidRDefault="000D590C" w:rsidP="00304E72">
            <w:pPr>
              <w:adjustRightInd w:val="0"/>
              <w:snapToGrid w:val="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772-777</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109</w:t>
            </w:r>
          </w:p>
        </w:tc>
        <w:tc>
          <w:tcPr>
            <w:tcW w:w="7200" w:type="dxa"/>
            <w:vAlign w:val="center"/>
          </w:tcPr>
          <w:p w:rsidR="000D590C" w:rsidRPr="00304E72" w:rsidRDefault="000D590C" w:rsidP="00304E72">
            <w:pPr>
              <w:autoSpaceDE w:val="0"/>
              <w:autoSpaceDN w:val="0"/>
              <w:adjustRightInd w:val="0"/>
              <w:snapToGrid w:val="0"/>
              <w:rPr>
                <w:sz w:val="20"/>
                <w:szCs w:val="20"/>
              </w:rPr>
            </w:pPr>
            <w:bookmarkStart w:id="11" w:name="OLE_LINK64"/>
            <w:r w:rsidRPr="00304E72">
              <w:rPr>
                <w:b/>
                <w:bCs/>
                <w:sz w:val="20"/>
                <w:szCs w:val="20"/>
              </w:rPr>
              <w:t xml:space="preserve">Application of Two Dimensional Models to Simulate the Flow and Sediment Transport in the Middle Reach of Yangtze River, </w:t>
            </w:r>
            <w:bookmarkEnd w:id="11"/>
            <w:r w:rsidRPr="00304E72">
              <w:rPr>
                <w:b/>
                <w:bCs/>
                <w:sz w:val="20"/>
                <w:szCs w:val="20"/>
              </w:rPr>
              <w:t>Renmin Island Region</w:t>
            </w:r>
          </w:p>
          <w:p w:rsidR="000D590C" w:rsidRPr="00304E72" w:rsidRDefault="000D590C" w:rsidP="00304E72">
            <w:pPr>
              <w:adjustRightInd w:val="0"/>
              <w:snapToGrid w:val="0"/>
              <w:rPr>
                <w:sz w:val="20"/>
                <w:szCs w:val="20"/>
              </w:rPr>
            </w:pPr>
            <w:bookmarkStart w:id="12" w:name="OLE_LINK11"/>
            <w:r w:rsidRPr="00304E72">
              <w:rPr>
                <w:sz w:val="20"/>
                <w:szCs w:val="20"/>
              </w:rPr>
              <w:t xml:space="preserve">Ahmed Mohammed Osman, </w:t>
            </w:r>
            <w:bookmarkEnd w:id="12"/>
            <w:r w:rsidRPr="00304E72">
              <w:rPr>
                <w:sz w:val="20"/>
                <w:szCs w:val="20"/>
                <w:lang w:val="es-ES"/>
              </w:rPr>
              <w:t>Xiwu LU, John Leju Celestino LADU</w:t>
            </w:r>
          </w:p>
          <w:p w:rsidR="000D590C" w:rsidRPr="00304E72" w:rsidRDefault="000D590C" w:rsidP="00304E72">
            <w:pPr>
              <w:adjustRightInd w:val="0"/>
              <w:snapToGrid w:val="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778</w:t>
            </w:r>
            <w:r w:rsidRPr="00304E72">
              <w:rPr>
                <w:b/>
                <w:bCs/>
                <w:sz w:val="20"/>
                <w:szCs w:val="20"/>
              </w:rPr>
              <w:t>-</w:t>
            </w:r>
            <w:r w:rsidRPr="00304E72">
              <w:rPr>
                <w:b/>
                <w:sz w:val="20"/>
                <w:szCs w:val="20"/>
              </w:rPr>
              <w:t>784</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110</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Design and Synthesis of New Benzimidazole Derivatives as Potential Antimicrobial Agents</w:t>
            </w:r>
          </w:p>
          <w:p w:rsidR="000D590C" w:rsidRPr="00304E72" w:rsidRDefault="000D590C" w:rsidP="00304E72">
            <w:pPr>
              <w:adjustRightInd w:val="0"/>
              <w:snapToGrid w:val="0"/>
              <w:rPr>
                <w:sz w:val="20"/>
                <w:szCs w:val="20"/>
              </w:rPr>
            </w:pPr>
            <w:r w:rsidRPr="00304E72">
              <w:rPr>
                <w:sz w:val="20"/>
                <w:szCs w:val="20"/>
              </w:rPr>
              <w:t>Magda A. El-Sherbeny, Azza R. Maarouf, Ahmed H. E. Hassan, Naglaa I. Abdel-Aziz</w:t>
            </w:r>
          </w:p>
          <w:p w:rsidR="000D590C" w:rsidRPr="00304E72" w:rsidRDefault="000D590C" w:rsidP="00304E72">
            <w:pPr>
              <w:adjustRightInd w:val="0"/>
              <w:snapToGrid w:val="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785-798</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111</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Modeling Supervisory Control of Autonomous Mobile Robots using Graph Theory, Automata and Z Notation</w:t>
            </w:r>
          </w:p>
          <w:p w:rsidR="000D590C" w:rsidRPr="00304E72" w:rsidRDefault="000D590C" w:rsidP="00304E72">
            <w:pPr>
              <w:pStyle w:val="author"/>
              <w:adjustRightInd w:val="0"/>
              <w:snapToGrid w:val="0"/>
              <w:spacing w:before="0" w:beforeAutospacing="0" w:after="0" w:afterAutospacing="0"/>
              <w:rPr>
                <w:sz w:val="20"/>
                <w:szCs w:val="20"/>
              </w:rPr>
            </w:pPr>
            <w:r w:rsidRPr="00304E72">
              <w:rPr>
                <w:sz w:val="20"/>
                <w:szCs w:val="20"/>
              </w:rPr>
              <w:t>Javed Iqbal, Sher Afzal Khan, Nazir Ahmad Zafar and Farooq Ahmad</w:t>
            </w:r>
          </w:p>
          <w:p w:rsidR="000D590C" w:rsidRPr="00304E72" w:rsidRDefault="000D590C" w:rsidP="00304E72">
            <w:pPr>
              <w:adjustRightInd w:val="0"/>
              <w:snapToGrid w:val="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799-804</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112</w:t>
            </w:r>
          </w:p>
        </w:tc>
        <w:tc>
          <w:tcPr>
            <w:tcW w:w="7200" w:type="dxa"/>
            <w:vAlign w:val="center"/>
          </w:tcPr>
          <w:p w:rsidR="000D590C" w:rsidRPr="00304E72" w:rsidRDefault="000D590C" w:rsidP="00304E72">
            <w:pPr>
              <w:shd w:val="clear" w:color="auto" w:fill="FFFFFF"/>
              <w:adjustRightInd w:val="0"/>
              <w:snapToGrid w:val="0"/>
              <w:rPr>
                <w:sz w:val="20"/>
                <w:szCs w:val="20"/>
              </w:rPr>
            </w:pPr>
            <w:r w:rsidRPr="00304E72">
              <w:rPr>
                <w:b/>
                <w:bCs/>
                <w:sz w:val="20"/>
                <w:szCs w:val="20"/>
              </w:rPr>
              <w:t>Study of the process of pricing on the power transmission in basis of POC</w:t>
            </w:r>
          </w:p>
          <w:p w:rsidR="000D590C" w:rsidRPr="00304E72" w:rsidRDefault="000D590C" w:rsidP="00304E72">
            <w:pPr>
              <w:adjustRightInd w:val="0"/>
              <w:snapToGrid w:val="0"/>
              <w:rPr>
                <w:sz w:val="20"/>
                <w:szCs w:val="20"/>
              </w:rPr>
            </w:pPr>
            <w:r w:rsidRPr="00304E72">
              <w:rPr>
                <w:sz w:val="20"/>
                <w:szCs w:val="20"/>
              </w:rPr>
              <w:t>Limouzade, esmaeil</w:t>
            </w:r>
          </w:p>
          <w:p w:rsidR="000D590C" w:rsidRPr="00304E72" w:rsidRDefault="000D590C" w:rsidP="00304E72">
            <w:pPr>
              <w:shd w:val="clear" w:color="auto" w:fill="FFFFFF"/>
              <w:autoSpaceDE w:val="0"/>
              <w:autoSpaceDN w:val="0"/>
              <w:adjustRightInd w:val="0"/>
              <w:snapToGrid w:val="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805-813</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113</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Persian Gulf position in America's geopolitical point of view</w:t>
            </w:r>
          </w:p>
          <w:p w:rsidR="000D590C" w:rsidRPr="00304E72" w:rsidRDefault="000D590C" w:rsidP="00304E72">
            <w:pPr>
              <w:adjustRightInd w:val="0"/>
              <w:snapToGrid w:val="0"/>
              <w:rPr>
                <w:sz w:val="20"/>
                <w:szCs w:val="20"/>
              </w:rPr>
            </w:pPr>
            <w:r w:rsidRPr="00304E72">
              <w:rPr>
                <w:sz w:val="20"/>
                <w:szCs w:val="20"/>
              </w:rPr>
              <w:t>Mohammad Abolfathi, Bahram Moradi, Ali Askar Rezai</w:t>
            </w:r>
          </w:p>
          <w:p w:rsidR="000D590C" w:rsidRPr="00304E72" w:rsidRDefault="000D590C" w:rsidP="00304E72">
            <w:pPr>
              <w:adjustRightInd w:val="0"/>
              <w:snapToGrid w:val="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814-819</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114</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Formalization of Oil and Gas Seismic Survey using Z-notation</w:t>
            </w:r>
          </w:p>
          <w:p w:rsidR="000D590C" w:rsidRPr="00304E72" w:rsidRDefault="000D590C" w:rsidP="00304E72">
            <w:pPr>
              <w:adjustRightInd w:val="0"/>
              <w:snapToGrid w:val="0"/>
              <w:rPr>
                <w:sz w:val="20"/>
                <w:szCs w:val="20"/>
              </w:rPr>
            </w:pPr>
            <w:r w:rsidRPr="00304E72">
              <w:rPr>
                <w:sz w:val="20"/>
                <w:szCs w:val="20"/>
              </w:rPr>
              <w:t>Sana Asif, Sher Afzal Khan, Farooq Ahmad, Gul Afzal Khan and Nazir Ahmad Zafar</w:t>
            </w:r>
          </w:p>
          <w:p w:rsidR="000D590C" w:rsidRPr="00304E72" w:rsidRDefault="000D590C" w:rsidP="00304E72">
            <w:pPr>
              <w:adjustRightInd w:val="0"/>
              <w:snapToGrid w:val="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820-826</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115</w:t>
            </w:r>
          </w:p>
        </w:tc>
        <w:tc>
          <w:tcPr>
            <w:tcW w:w="7200" w:type="dxa"/>
            <w:vAlign w:val="center"/>
          </w:tcPr>
          <w:p w:rsidR="000D590C" w:rsidRPr="00304E72" w:rsidRDefault="000D590C" w:rsidP="00304E72">
            <w:pPr>
              <w:pStyle w:val="talk1"/>
              <w:shd w:val="clear" w:color="auto" w:fill="FFFFFF"/>
              <w:adjustRightInd w:val="0"/>
              <w:snapToGrid w:val="0"/>
              <w:spacing w:before="0" w:beforeAutospacing="0" w:after="0" w:afterAutospacing="0"/>
              <w:rPr>
                <w:sz w:val="20"/>
                <w:szCs w:val="20"/>
              </w:rPr>
            </w:pPr>
            <w:r w:rsidRPr="00304E72">
              <w:rPr>
                <w:b/>
                <w:bCs/>
                <w:sz w:val="20"/>
                <w:szCs w:val="20"/>
              </w:rPr>
              <w:t>Impact of Haemodialysis on Certian Trace Elements Among Patients Suffering from End Stage Renal Disease.</w:t>
            </w:r>
          </w:p>
          <w:p w:rsidR="000D590C" w:rsidRPr="00304E72" w:rsidRDefault="000D590C" w:rsidP="00304E72">
            <w:pPr>
              <w:pStyle w:val="talk1"/>
              <w:shd w:val="clear" w:color="auto" w:fill="FFFFFF"/>
              <w:adjustRightInd w:val="0"/>
              <w:snapToGrid w:val="0"/>
              <w:spacing w:before="0" w:beforeAutospacing="0" w:after="0" w:afterAutospacing="0"/>
              <w:rPr>
                <w:sz w:val="20"/>
                <w:szCs w:val="20"/>
              </w:rPr>
            </w:pPr>
            <w:r w:rsidRPr="00304E72">
              <w:rPr>
                <w:sz w:val="20"/>
                <w:szCs w:val="20"/>
              </w:rPr>
              <w:t>EL-Habibi, E.M.; Bakr, M.A.; and Kamal, N.</w:t>
            </w:r>
          </w:p>
          <w:p w:rsidR="000D590C" w:rsidRPr="00304E72" w:rsidRDefault="000D590C" w:rsidP="00304E72">
            <w:pPr>
              <w:autoSpaceDE w:val="0"/>
              <w:autoSpaceDN w:val="0"/>
              <w:adjustRightInd w:val="0"/>
              <w:snapToGrid w:val="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827-833</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116</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Structural Analysis Methods for Petri Net based Control Systems: a Review</w:t>
            </w:r>
          </w:p>
          <w:p w:rsidR="000D590C" w:rsidRPr="00304E72" w:rsidRDefault="000D590C" w:rsidP="00304E72">
            <w:pPr>
              <w:adjustRightInd w:val="0"/>
              <w:snapToGrid w:val="0"/>
              <w:rPr>
                <w:sz w:val="20"/>
                <w:szCs w:val="20"/>
              </w:rPr>
            </w:pPr>
            <w:r w:rsidRPr="00304E72">
              <w:rPr>
                <w:sz w:val="20"/>
                <w:szCs w:val="20"/>
              </w:rPr>
              <w:t xml:space="preserve">Sher Afzal Khan, Farooq Ahmad, and Ilyas Fakhir </w:t>
            </w:r>
          </w:p>
          <w:p w:rsidR="000D590C" w:rsidRPr="00304E72" w:rsidRDefault="000D590C" w:rsidP="00304E72">
            <w:pPr>
              <w:autoSpaceDE w:val="0"/>
              <w:autoSpaceDN w:val="0"/>
              <w:adjustRightInd w:val="0"/>
              <w:snapToGrid w:val="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834-843</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117</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Assessment of Pregnant Women Knowledge Attending Maternal and Child Health Care Centers at El Minia City About Teratogenicity of Drugs During Pregnancy</w:t>
            </w:r>
          </w:p>
          <w:p w:rsidR="000D590C" w:rsidRPr="00304E72" w:rsidRDefault="000D590C" w:rsidP="00304E72">
            <w:pPr>
              <w:adjustRightInd w:val="0"/>
              <w:snapToGrid w:val="0"/>
              <w:rPr>
                <w:sz w:val="20"/>
                <w:szCs w:val="20"/>
              </w:rPr>
            </w:pPr>
            <w:r w:rsidRPr="00304E72">
              <w:rPr>
                <w:sz w:val="20"/>
                <w:szCs w:val="20"/>
              </w:rPr>
              <w:t xml:space="preserve">Om El Hana A. Mohammed, Sawat A. Mohammed , Azza M. Hafez </w:t>
            </w:r>
            <w:r w:rsidRPr="00304E72">
              <w:rPr>
                <w:i/>
                <w:iCs/>
                <w:sz w:val="20"/>
                <w:szCs w:val="20"/>
              </w:rPr>
              <w:t xml:space="preserve">, </w:t>
            </w:r>
            <w:r w:rsidRPr="00304E72">
              <w:rPr>
                <w:sz w:val="20"/>
                <w:szCs w:val="20"/>
              </w:rPr>
              <w:t>and</w:t>
            </w:r>
            <w:r w:rsidRPr="00304E72">
              <w:rPr>
                <w:i/>
                <w:iCs/>
                <w:sz w:val="20"/>
                <w:szCs w:val="20"/>
              </w:rPr>
              <w:t xml:space="preserve"> </w:t>
            </w:r>
            <w:r w:rsidRPr="00304E72">
              <w:rPr>
                <w:sz w:val="20"/>
                <w:szCs w:val="20"/>
              </w:rPr>
              <w:t xml:space="preserve">Amal F. Arief </w:t>
            </w:r>
          </w:p>
          <w:p w:rsidR="000D590C" w:rsidRPr="00304E72" w:rsidRDefault="000D590C" w:rsidP="00304E72">
            <w:pPr>
              <w:adjustRightInd w:val="0"/>
              <w:snapToGrid w:val="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844-850</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118</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Synthesis and cytotoxic activity of new furanochromone derivatives</w:t>
            </w:r>
          </w:p>
          <w:p w:rsidR="000D590C" w:rsidRPr="00304E72" w:rsidRDefault="000D590C" w:rsidP="00304E72">
            <w:pPr>
              <w:adjustRightInd w:val="0"/>
              <w:snapToGrid w:val="0"/>
              <w:rPr>
                <w:sz w:val="20"/>
                <w:szCs w:val="20"/>
              </w:rPr>
            </w:pPr>
            <w:r w:rsidRPr="00304E72">
              <w:rPr>
                <w:sz w:val="20"/>
                <w:szCs w:val="20"/>
              </w:rPr>
              <w:t>Magda A.-A. El-Sayed, Sahar R. Gedara, Naglaa I. Abdel-Aziz</w:t>
            </w:r>
          </w:p>
          <w:p w:rsidR="000D590C" w:rsidRPr="00304E72" w:rsidRDefault="000D590C" w:rsidP="00304E72">
            <w:pPr>
              <w:autoSpaceDE w:val="0"/>
              <w:autoSpaceDN w:val="0"/>
              <w:adjustRightInd w:val="0"/>
              <w:snapToGrid w:val="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851-857</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119</w:t>
            </w:r>
          </w:p>
        </w:tc>
        <w:tc>
          <w:tcPr>
            <w:tcW w:w="7200" w:type="dxa"/>
            <w:vAlign w:val="center"/>
          </w:tcPr>
          <w:p w:rsidR="000D590C" w:rsidRPr="00304E72" w:rsidRDefault="000D590C" w:rsidP="00304E72">
            <w:pPr>
              <w:adjustRightInd w:val="0"/>
              <w:snapToGrid w:val="0"/>
              <w:rPr>
                <w:sz w:val="20"/>
                <w:szCs w:val="20"/>
              </w:rPr>
            </w:pPr>
            <w:r w:rsidRPr="00304E72">
              <w:rPr>
                <w:b/>
                <w:bCs/>
                <w:sz w:val="20"/>
                <w:szCs w:val="20"/>
              </w:rPr>
              <w:t xml:space="preserve">Effect of dietary supplements on digestive enzymes and growth performance of rainbow trout </w:t>
            </w:r>
            <w:r w:rsidRPr="00304E72">
              <w:rPr>
                <w:b/>
                <w:bCs/>
                <w:color w:val="000000"/>
                <w:sz w:val="20"/>
                <w:szCs w:val="20"/>
              </w:rPr>
              <w:t>(</w:t>
            </w:r>
            <w:r w:rsidRPr="00304E72">
              <w:rPr>
                <w:b/>
                <w:bCs/>
                <w:i/>
                <w:iCs/>
                <w:color w:val="000000"/>
                <w:sz w:val="20"/>
                <w:szCs w:val="20"/>
              </w:rPr>
              <w:t xml:space="preserve">Oncorhynchus mykiss, </w:t>
            </w:r>
            <w:r w:rsidRPr="00304E72">
              <w:rPr>
                <w:b/>
                <w:bCs/>
                <w:color w:val="000000"/>
                <w:sz w:val="20"/>
                <w:szCs w:val="20"/>
              </w:rPr>
              <w:t>Walbaum)</w:t>
            </w:r>
          </w:p>
          <w:p w:rsidR="000D590C" w:rsidRPr="00304E72" w:rsidRDefault="000D590C" w:rsidP="00304E72">
            <w:pPr>
              <w:pStyle w:val="HTML0"/>
              <w:adjustRightInd w:val="0"/>
              <w:snapToGrid w:val="0"/>
              <w:rPr>
                <w:rFonts w:eastAsia="Times New Roman"/>
                <w:i w:val="0"/>
                <w:iCs w:val="0"/>
                <w:sz w:val="20"/>
                <w:szCs w:val="20"/>
              </w:rPr>
            </w:pPr>
            <w:r w:rsidRPr="00304E72">
              <w:rPr>
                <w:rFonts w:eastAsia="Times New Roman"/>
                <w:i w:val="0"/>
                <w:iCs w:val="0"/>
                <w:sz w:val="20"/>
                <w:szCs w:val="20"/>
              </w:rPr>
              <w:t>Elham Awad, Brian  Austin and  Alastair Lyndon</w:t>
            </w:r>
          </w:p>
          <w:p w:rsidR="000D590C" w:rsidRPr="00304E72" w:rsidRDefault="000D590C" w:rsidP="00304E72">
            <w:pPr>
              <w:pStyle w:val="a6"/>
              <w:adjustRightInd w:val="0"/>
              <w:snapToGrid w:val="0"/>
              <w:spacing w:before="0" w:beforeAutospacing="0" w:after="0" w:afterAutospacing="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rFonts w:eastAsia="Times New Roman"/>
                <w:b/>
                <w:iCs/>
                <w:sz w:val="20"/>
                <w:szCs w:val="20"/>
              </w:rPr>
              <w:t>858-864</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lastRenderedPageBreak/>
              <w:t>120</w:t>
            </w:r>
          </w:p>
        </w:tc>
        <w:tc>
          <w:tcPr>
            <w:tcW w:w="7200" w:type="dxa"/>
            <w:vAlign w:val="center"/>
          </w:tcPr>
          <w:p w:rsidR="000D590C" w:rsidRPr="00304E72" w:rsidRDefault="000D590C" w:rsidP="00304E72">
            <w:pPr>
              <w:pStyle w:val="nospacing1"/>
              <w:adjustRightInd w:val="0"/>
              <w:snapToGrid w:val="0"/>
              <w:spacing w:before="0" w:beforeAutospacing="0" w:after="0" w:afterAutospacing="0"/>
              <w:rPr>
                <w:sz w:val="20"/>
                <w:szCs w:val="20"/>
              </w:rPr>
            </w:pPr>
            <w:r w:rsidRPr="00304E72">
              <w:rPr>
                <w:b/>
                <w:bCs/>
                <w:sz w:val="20"/>
                <w:szCs w:val="20"/>
              </w:rPr>
              <w:t>Agarose Slide Elisa for Diagnosis of HCV-AB in Rural Areas</w:t>
            </w:r>
          </w:p>
          <w:p w:rsidR="000D590C" w:rsidRPr="00304E72" w:rsidRDefault="000D590C" w:rsidP="00304E72">
            <w:pPr>
              <w:pStyle w:val="nospacing1"/>
              <w:adjustRightInd w:val="0"/>
              <w:snapToGrid w:val="0"/>
              <w:spacing w:before="0" w:beforeAutospacing="0" w:after="0" w:afterAutospacing="0"/>
              <w:rPr>
                <w:sz w:val="20"/>
                <w:szCs w:val="20"/>
              </w:rPr>
            </w:pPr>
            <w:r w:rsidRPr="00304E72">
              <w:rPr>
                <w:sz w:val="20"/>
                <w:szCs w:val="20"/>
              </w:rPr>
              <w:t>Mohammed M. Safhi and Hussien A. Abouelhag</w:t>
            </w:r>
          </w:p>
          <w:p w:rsidR="000D590C" w:rsidRPr="00304E72" w:rsidRDefault="000D590C" w:rsidP="00304E72">
            <w:pPr>
              <w:pStyle w:val="nospacing1"/>
              <w:adjustRightInd w:val="0"/>
              <w:snapToGrid w:val="0"/>
              <w:spacing w:before="0" w:beforeAutospacing="0" w:after="0" w:afterAutospacing="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865-871</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121</w:t>
            </w:r>
          </w:p>
        </w:tc>
        <w:tc>
          <w:tcPr>
            <w:tcW w:w="7200" w:type="dxa"/>
            <w:vAlign w:val="center"/>
          </w:tcPr>
          <w:p w:rsidR="000D590C" w:rsidRPr="00304E72" w:rsidRDefault="000D590C" w:rsidP="00304E72">
            <w:pPr>
              <w:adjustRightInd w:val="0"/>
              <w:snapToGrid w:val="0"/>
              <w:rPr>
                <w:sz w:val="20"/>
                <w:szCs w:val="20"/>
              </w:rPr>
            </w:pPr>
            <w:r w:rsidRPr="00304E72">
              <w:rPr>
                <w:b/>
                <w:bCs/>
                <w:color w:val="000000"/>
                <w:sz w:val="20"/>
                <w:szCs w:val="20"/>
              </w:rPr>
              <w:t>Strategic management changes in the era of globalization and its impact on organizing human resource</w:t>
            </w:r>
          </w:p>
          <w:p w:rsidR="000D590C" w:rsidRPr="00304E72" w:rsidRDefault="000D590C" w:rsidP="00304E72">
            <w:pPr>
              <w:adjustRightInd w:val="0"/>
              <w:snapToGrid w:val="0"/>
              <w:rPr>
                <w:sz w:val="20"/>
                <w:szCs w:val="20"/>
              </w:rPr>
            </w:pPr>
            <w:r w:rsidRPr="00304E72">
              <w:rPr>
                <w:sz w:val="20"/>
                <w:szCs w:val="20"/>
              </w:rPr>
              <w:t>Abbas Abbasi Azar</w:t>
            </w:r>
          </w:p>
          <w:p w:rsidR="000D590C" w:rsidRPr="00304E72" w:rsidRDefault="000D590C" w:rsidP="00304E72">
            <w:pPr>
              <w:adjustRightInd w:val="0"/>
              <w:snapToGrid w:val="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872-875</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122</w:t>
            </w:r>
          </w:p>
        </w:tc>
        <w:tc>
          <w:tcPr>
            <w:tcW w:w="7200" w:type="dxa"/>
            <w:vAlign w:val="center"/>
          </w:tcPr>
          <w:p w:rsidR="000D590C" w:rsidRPr="00304E72" w:rsidRDefault="000D590C" w:rsidP="00304E72">
            <w:pPr>
              <w:pStyle w:val="ad"/>
              <w:adjustRightInd w:val="0"/>
              <w:snapToGrid w:val="0"/>
              <w:spacing w:before="0" w:beforeAutospacing="0" w:after="0" w:afterAutospacing="0"/>
              <w:rPr>
                <w:sz w:val="20"/>
                <w:szCs w:val="20"/>
              </w:rPr>
            </w:pPr>
            <w:r w:rsidRPr="00304E72">
              <w:rPr>
                <w:b/>
                <w:bCs/>
                <w:sz w:val="20"/>
                <w:szCs w:val="20"/>
              </w:rPr>
              <w:t>The Role of Transforming Growth Factor β</w:t>
            </w:r>
            <w:r w:rsidRPr="00304E72">
              <w:rPr>
                <w:b/>
                <w:bCs/>
                <w:sz w:val="20"/>
                <w:szCs w:val="20"/>
                <w:vertAlign w:val="subscript"/>
              </w:rPr>
              <w:t xml:space="preserve">2 </w:t>
            </w:r>
            <w:r w:rsidRPr="00304E72">
              <w:rPr>
                <w:b/>
                <w:bCs/>
                <w:sz w:val="20"/>
                <w:szCs w:val="20"/>
              </w:rPr>
              <w:t>Gene Expression as a Predictor of Implantation Failure</w:t>
            </w:r>
          </w:p>
          <w:p w:rsidR="000D590C" w:rsidRPr="00304E72" w:rsidRDefault="000D590C" w:rsidP="00304E72">
            <w:pPr>
              <w:pStyle w:val="ad"/>
              <w:adjustRightInd w:val="0"/>
              <w:snapToGrid w:val="0"/>
              <w:spacing w:before="0" w:beforeAutospacing="0" w:after="0" w:afterAutospacing="0"/>
              <w:rPr>
                <w:sz w:val="20"/>
                <w:szCs w:val="20"/>
              </w:rPr>
            </w:pPr>
            <w:r w:rsidRPr="00304E72">
              <w:rPr>
                <w:color w:val="000000"/>
                <w:sz w:val="20"/>
                <w:szCs w:val="20"/>
              </w:rPr>
              <w:t>Mohamed El –Kadi, Mohamed Hassan and Roaa Kamal Salem</w:t>
            </w:r>
          </w:p>
          <w:p w:rsidR="000D590C" w:rsidRPr="00304E72" w:rsidRDefault="000D590C" w:rsidP="00304E72">
            <w:pPr>
              <w:adjustRightInd w:val="0"/>
              <w:snapToGrid w:val="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876-881</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123</w:t>
            </w:r>
          </w:p>
        </w:tc>
        <w:tc>
          <w:tcPr>
            <w:tcW w:w="7200" w:type="dxa"/>
            <w:vAlign w:val="center"/>
          </w:tcPr>
          <w:p w:rsidR="000D590C" w:rsidRPr="00304E72" w:rsidRDefault="000D590C" w:rsidP="00304E72">
            <w:pPr>
              <w:pStyle w:val="ad"/>
              <w:adjustRightInd w:val="0"/>
              <w:snapToGrid w:val="0"/>
              <w:spacing w:before="0" w:beforeAutospacing="0" w:after="0" w:afterAutospacing="0"/>
              <w:rPr>
                <w:sz w:val="20"/>
                <w:szCs w:val="20"/>
              </w:rPr>
            </w:pPr>
            <w:r w:rsidRPr="00304E72">
              <w:rPr>
                <w:b/>
                <w:bCs/>
                <w:sz w:val="20"/>
                <w:szCs w:val="20"/>
              </w:rPr>
              <w:t>Diagnostic and Prognostic Value of Direct and Indirect Non-Invasive Bio-Markers versus Liver Biopsy to Stage- Hepatic Fibrosis in Patients with Isolated Chronic HCV and Co-Infected With Schistosomiasis</w:t>
            </w:r>
          </w:p>
          <w:p w:rsidR="000D590C" w:rsidRPr="00304E72" w:rsidRDefault="000D590C" w:rsidP="00304E72">
            <w:pPr>
              <w:autoSpaceDE w:val="0"/>
              <w:autoSpaceDN w:val="0"/>
              <w:adjustRightInd w:val="0"/>
              <w:snapToGrid w:val="0"/>
              <w:rPr>
                <w:sz w:val="20"/>
                <w:szCs w:val="20"/>
              </w:rPr>
            </w:pPr>
            <w:r w:rsidRPr="00304E72">
              <w:rPr>
                <w:sz w:val="20"/>
                <w:szCs w:val="20"/>
              </w:rPr>
              <w:t>Amal Abdel-Aziz , Esam Elshimi, Naglaa R. Ismael, Sabah Elabd , Gehan Abdel-Ghany and Wesam Morad</w:t>
            </w:r>
          </w:p>
          <w:p w:rsidR="000D590C" w:rsidRPr="00304E72" w:rsidRDefault="000D590C" w:rsidP="00304E72">
            <w:pPr>
              <w:autoSpaceDE w:val="0"/>
              <w:autoSpaceDN w:val="0"/>
              <w:adjustRightInd w:val="0"/>
              <w:snapToGrid w:val="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882-889</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124</w:t>
            </w:r>
          </w:p>
        </w:tc>
        <w:tc>
          <w:tcPr>
            <w:tcW w:w="7200" w:type="dxa"/>
            <w:vAlign w:val="center"/>
          </w:tcPr>
          <w:p w:rsidR="000D590C" w:rsidRPr="00304E72" w:rsidRDefault="000D590C" w:rsidP="00304E72">
            <w:pPr>
              <w:pStyle w:val="nospacing1"/>
              <w:adjustRightInd w:val="0"/>
              <w:snapToGrid w:val="0"/>
              <w:spacing w:before="0" w:beforeAutospacing="0" w:after="0" w:afterAutospacing="0"/>
              <w:rPr>
                <w:sz w:val="20"/>
                <w:szCs w:val="20"/>
              </w:rPr>
            </w:pPr>
            <w:r w:rsidRPr="00304E72">
              <w:rPr>
                <w:b/>
                <w:bCs/>
                <w:sz w:val="20"/>
                <w:szCs w:val="20"/>
              </w:rPr>
              <w:t>A Proposed Strategy for Integrating Maintenance Considerations into the Design Phase of the Building n Egyptian Case Study</w:t>
            </w:r>
          </w:p>
          <w:p w:rsidR="000D590C" w:rsidRPr="00304E72" w:rsidRDefault="000D590C" w:rsidP="00304E72">
            <w:pPr>
              <w:pStyle w:val="nospacing1"/>
              <w:adjustRightInd w:val="0"/>
              <w:snapToGrid w:val="0"/>
              <w:spacing w:before="0" w:beforeAutospacing="0" w:after="0" w:afterAutospacing="0"/>
              <w:rPr>
                <w:sz w:val="20"/>
                <w:szCs w:val="20"/>
              </w:rPr>
            </w:pPr>
            <w:r w:rsidRPr="00304E72">
              <w:rPr>
                <w:color w:val="343434"/>
                <w:sz w:val="20"/>
                <w:szCs w:val="20"/>
              </w:rPr>
              <w:t>Laila Khodeir</w:t>
            </w:r>
          </w:p>
          <w:p w:rsidR="000D590C" w:rsidRPr="00304E72" w:rsidRDefault="000D590C" w:rsidP="00304E72">
            <w:pPr>
              <w:pStyle w:val="ad"/>
              <w:adjustRightInd w:val="0"/>
              <w:snapToGrid w:val="0"/>
              <w:spacing w:before="0" w:beforeAutospacing="0" w:after="0" w:afterAutospacing="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890-898</w:t>
            </w:r>
          </w:p>
        </w:tc>
      </w:tr>
      <w:tr w:rsidR="000D590C" w:rsidRPr="00304E72" w:rsidTr="00304E72">
        <w:trPr>
          <w:tblCellSpacing w:w="15" w:type="dxa"/>
        </w:trPr>
        <w:tc>
          <w:tcPr>
            <w:tcW w:w="577" w:type="dxa"/>
            <w:tcMar>
              <w:top w:w="15" w:type="dxa"/>
              <w:left w:w="15" w:type="dxa"/>
              <w:bottom w:w="15" w:type="dxa"/>
              <w:right w:w="15" w:type="dxa"/>
            </w:tcMar>
          </w:tcPr>
          <w:p w:rsidR="000D590C" w:rsidRPr="00304E72" w:rsidRDefault="000D590C" w:rsidP="000D590C">
            <w:pPr>
              <w:jc w:val="center"/>
              <w:rPr>
                <w:b/>
                <w:sz w:val="20"/>
                <w:szCs w:val="20"/>
              </w:rPr>
            </w:pPr>
            <w:r w:rsidRPr="00304E72">
              <w:rPr>
                <w:b/>
                <w:sz w:val="20"/>
                <w:szCs w:val="20"/>
              </w:rPr>
              <w:t>125</w:t>
            </w:r>
          </w:p>
        </w:tc>
        <w:tc>
          <w:tcPr>
            <w:tcW w:w="7200" w:type="dxa"/>
            <w:vAlign w:val="center"/>
          </w:tcPr>
          <w:p w:rsidR="000D590C" w:rsidRPr="00304E72" w:rsidRDefault="000D590C" w:rsidP="00304E72">
            <w:pPr>
              <w:pStyle w:val="nospacing1"/>
              <w:adjustRightInd w:val="0"/>
              <w:snapToGrid w:val="0"/>
              <w:spacing w:before="0" w:beforeAutospacing="0" w:after="0" w:afterAutospacing="0"/>
              <w:rPr>
                <w:sz w:val="20"/>
                <w:szCs w:val="20"/>
              </w:rPr>
            </w:pPr>
            <w:r w:rsidRPr="00304E72">
              <w:rPr>
                <w:b/>
                <w:bCs/>
                <w:sz w:val="20"/>
                <w:szCs w:val="20"/>
              </w:rPr>
              <w:t>Does Human Papilloma Virus Have A Role in Urinary Bladder Carcinoma of Egyptian Patients?</w:t>
            </w:r>
          </w:p>
          <w:p w:rsidR="000D590C" w:rsidRPr="00304E72" w:rsidRDefault="000D590C" w:rsidP="00304E72">
            <w:pPr>
              <w:pStyle w:val="nospacing1"/>
              <w:adjustRightInd w:val="0"/>
              <w:snapToGrid w:val="0"/>
              <w:spacing w:before="0" w:beforeAutospacing="0" w:after="0" w:afterAutospacing="0"/>
              <w:rPr>
                <w:sz w:val="20"/>
                <w:szCs w:val="20"/>
              </w:rPr>
            </w:pPr>
            <w:r w:rsidRPr="00304E72">
              <w:rPr>
                <w:sz w:val="20"/>
                <w:szCs w:val="20"/>
              </w:rPr>
              <w:t>Moshira M. Abdelwahed and Mohammad I. Shaban</w:t>
            </w:r>
          </w:p>
          <w:p w:rsidR="000D590C" w:rsidRPr="00304E72" w:rsidRDefault="000D590C" w:rsidP="00304E72">
            <w:pPr>
              <w:pStyle w:val="ad"/>
              <w:adjustRightInd w:val="0"/>
              <w:snapToGrid w:val="0"/>
              <w:spacing w:before="0" w:beforeAutospacing="0" w:after="0" w:afterAutospacing="0"/>
              <w:rPr>
                <w:sz w:val="20"/>
                <w:szCs w:val="20"/>
              </w:rPr>
            </w:pPr>
          </w:p>
        </w:tc>
        <w:tc>
          <w:tcPr>
            <w:tcW w:w="256" w:type="dxa"/>
            <w:vAlign w:val="center"/>
          </w:tcPr>
          <w:p w:rsidR="000D590C" w:rsidRPr="00304E72" w:rsidRDefault="000D590C" w:rsidP="000D590C">
            <w:pPr>
              <w:pStyle w:val="a6"/>
              <w:spacing w:before="0" w:beforeAutospacing="0" w:after="0" w:afterAutospacing="0"/>
              <w:jc w:val="center"/>
              <w:rPr>
                <w:sz w:val="20"/>
                <w:szCs w:val="20"/>
              </w:rPr>
            </w:pPr>
          </w:p>
        </w:tc>
        <w:tc>
          <w:tcPr>
            <w:tcW w:w="1384" w:type="dxa"/>
          </w:tcPr>
          <w:p w:rsidR="000D590C" w:rsidRPr="00304E72" w:rsidRDefault="000D590C" w:rsidP="000D590C">
            <w:pPr>
              <w:jc w:val="center"/>
              <w:rPr>
                <w:b/>
                <w:sz w:val="20"/>
                <w:szCs w:val="20"/>
              </w:rPr>
            </w:pPr>
            <w:r w:rsidRPr="00304E72">
              <w:rPr>
                <w:b/>
                <w:sz w:val="20"/>
                <w:szCs w:val="20"/>
              </w:rPr>
              <w:t>899-905</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t>126</w:t>
            </w:r>
          </w:p>
        </w:tc>
        <w:tc>
          <w:tcPr>
            <w:tcW w:w="7200" w:type="dxa"/>
            <w:vAlign w:val="center"/>
          </w:tcPr>
          <w:p w:rsidR="00304E72" w:rsidRPr="00304E72" w:rsidRDefault="00304E72" w:rsidP="00304E72">
            <w:pPr>
              <w:pStyle w:val="ad"/>
              <w:adjustRightInd w:val="0"/>
              <w:snapToGrid w:val="0"/>
              <w:spacing w:before="0" w:beforeAutospacing="0" w:after="0" w:afterAutospacing="0"/>
              <w:rPr>
                <w:sz w:val="20"/>
                <w:szCs w:val="20"/>
              </w:rPr>
            </w:pPr>
            <w:r w:rsidRPr="00304E72">
              <w:rPr>
                <w:b/>
                <w:bCs/>
                <w:sz w:val="20"/>
                <w:szCs w:val="20"/>
              </w:rPr>
              <w:t>The Protective Effect of L - Carnitine on Paracetamol-induced Nephrotoxicity in Adult Male Albino Rats (Microscopic and Biochemical studies)</w:t>
            </w:r>
          </w:p>
          <w:p w:rsidR="00304E72" w:rsidRPr="00304E72" w:rsidRDefault="00304E72" w:rsidP="00304E72">
            <w:pPr>
              <w:pStyle w:val="ad"/>
              <w:adjustRightInd w:val="0"/>
              <w:snapToGrid w:val="0"/>
              <w:spacing w:before="0" w:beforeAutospacing="0" w:after="0" w:afterAutospacing="0"/>
              <w:rPr>
                <w:sz w:val="20"/>
                <w:szCs w:val="20"/>
              </w:rPr>
            </w:pPr>
            <w:r w:rsidRPr="00304E72">
              <w:rPr>
                <w:sz w:val="20"/>
                <w:szCs w:val="20"/>
              </w:rPr>
              <w:t>Zeinab Mahmoud Gebaly, Basma Kamal Ramadan and Mona Hussein Hamouda</w:t>
            </w:r>
          </w:p>
          <w:p w:rsidR="00304E72" w:rsidRPr="00304E72" w:rsidRDefault="00304E72" w:rsidP="00304E72">
            <w:pPr>
              <w:pStyle w:val="ad"/>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jc w:val="center"/>
              <w:rPr>
                <w:b/>
                <w:sz w:val="20"/>
                <w:szCs w:val="20"/>
              </w:rPr>
            </w:pPr>
            <w:r w:rsidRPr="00304E72">
              <w:rPr>
                <w:b/>
                <w:sz w:val="20"/>
                <w:szCs w:val="20"/>
              </w:rPr>
              <w:t>906-917</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t>127</w:t>
            </w:r>
          </w:p>
        </w:tc>
        <w:tc>
          <w:tcPr>
            <w:tcW w:w="7200" w:type="dxa"/>
            <w:vAlign w:val="center"/>
          </w:tcPr>
          <w:p w:rsidR="00304E72" w:rsidRPr="00304E72" w:rsidRDefault="00304E72" w:rsidP="00304E72">
            <w:pPr>
              <w:pStyle w:val="nospacing1"/>
              <w:adjustRightInd w:val="0"/>
              <w:snapToGrid w:val="0"/>
              <w:spacing w:before="0" w:beforeAutospacing="0" w:after="0" w:afterAutospacing="0"/>
              <w:rPr>
                <w:sz w:val="20"/>
                <w:szCs w:val="20"/>
              </w:rPr>
            </w:pPr>
            <w:r w:rsidRPr="00304E72">
              <w:rPr>
                <w:b/>
                <w:bCs/>
                <w:sz w:val="20"/>
                <w:szCs w:val="20"/>
              </w:rPr>
              <w:t>Some Epidemiological and Serological Studies on Hydatidosis in Najran Region</w:t>
            </w:r>
          </w:p>
          <w:p w:rsidR="00304E72" w:rsidRPr="00304E72" w:rsidRDefault="00304E72" w:rsidP="00304E72">
            <w:pPr>
              <w:pStyle w:val="nospacing1"/>
              <w:adjustRightInd w:val="0"/>
              <w:snapToGrid w:val="0"/>
              <w:spacing w:before="0" w:beforeAutospacing="0" w:after="0" w:afterAutospacing="0"/>
              <w:rPr>
                <w:sz w:val="20"/>
                <w:szCs w:val="20"/>
              </w:rPr>
            </w:pPr>
            <w:r w:rsidRPr="00304E72">
              <w:rPr>
                <w:sz w:val="20"/>
                <w:szCs w:val="20"/>
              </w:rPr>
              <w:t>Abdulrahman M. Al-Qurashi and Mosa M. Bahnass</w:t>
            </w:r>
          </w:p>
          <w:p w:rsidR="00304E72" w:rsidRPr="00304E72" w:rsidRDefault="00304E72" w:rsidP="00304E72">
            <w:pPr>
              <w:pStyle w:val="nospacing1"/>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jc w:val="center"/>
              <w:rPr>
                <w:b/>
                <w:sz w:val="20"/>
                <w:szCs w:val="20"/>
              </w:rPr>
            </w:pPr>
            <w:r w:rsidRPr="00304E72">
              <w:rPr>
                <w:b/>
                <w:sz w:val="20"/>
                <w:szCs w:val="20"/>
              </w:rPr>
              <w:t>918-921</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t>128</w:t>
            </w:r>
          </w:p>
        </w:tc>
        <w:tc>
          <w:tcPr>
            <w:tcW w:w="7200" w:type="dxa"/>
            <w:vAlign w:val="center"/>
          </w:tcPr>
          <w:p w:rsidR="00304E72" w:rsidRPr="00304E72" w:rsidRDefault="00304E72" w:rsidP="00304E72">
            <w:pPr>
              <w:adjustRightInd w:val="0"/>
              <w:snapToGrid w:val="0"/>
              <w:rPr>
                <w:sz w:val="20"/>
                <w:szCs w:val="20"/>
              </w:rPr>
            </w:pPr>
            <w:r w:rsidRPr="00304E72">
              <w:rPr>
                <w:b/>
                <w:bCs/>
                <w:sz w:val="20"/>
                <w:szCs w:val="20"/>
              </w:rPr>
              <w:t>Direct Determination of Heavy Metal in Tanks Water in South of The Kingdom Of Saudi Arabia by Anodic Stripping Voltammetry Technique</w:t>
            </w:r>
          </w:p>
          <w:p w:rsidR="00304E72" w:rsidRPr="00304E72" w:rsidRDefault="00304E72" w:rsidP="00304E72">
            <w:pPr>
              <w:autoSpaceDE w:val="0"/>
              <w:autoSpaceDN w:val="0"/>
              <w:adjustRightInd w:val="0"/>
              <w:snapToGrid w:val="0"/>
              <w:rPr>
                <w:sz w:val="20"/>
                <w:szCs w:val="20"/>
                <w:rtl/>
              </w:rPr>
            </w:pPr>
            <w:r w:rsidRPr="00304E72">
              <w:rPr>
                <w:sz w:val="20"/>
                <w:szCs w:val="20"/>
                <w:lang w:val="en-GB"/>
              </w:rPr>
              <w:t>Asia Alshikh</w:t>
            </w:r>
          </w:p>
          <w:p w:rsidR="00304E72" w:rsidRPr="00304E72" w:rsidRDefault="00304E72" w:rsidP="00304E72">
            <w:pPr>
              <w:pStyle w:val="2"/>
              <w:adjustRightInd w:val="0"/>
              <w:snapToGrid w:val="0"/>
              <w:spacing w:before="0" w:after="0" w:line="240" w:lineRule="auto"/>
              <w:outlineLvl w:val="1"/>
              <w:rPr>
                <w:rFonts w:ascii="Times New Roman" w:hAnsi="Times New Roman"/>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jc w:val="center"/>
              <w:rPr>
                <w:b/>
                <w:sz w:val="20"/>
                <w:szCs w:val="20"/>
              </w:rPr>
            </w:pPr>
            <w:r w:rsidRPr="00304E72">
              <w:rPr>
                <w:b/>
                <w:sz w:val="20"/>
                <w:szCs w:val="20"/>
              </w:rPr>
              <w:t>922-928</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t>129</w:t>
            </w:r>
          </w:p>
        </w:tc>
        <w:tc>
          <w:tcPr>
            <w:tcW w:w="7200" w:type="dxa"/>
            <w:vAlign w:val="center"/>
          </w:tcPr>
          <w:p w:rsidR="00304E72" w:rsidRPr="00AA3E19" w:rsidRDefault="00304E72" w:rsidP="00304E72">
            <w:pPr>
              <w:pStyle w:val="20"/>
              <w:adjustRightInd w:val="0"/>
              <w:snapToGrid w:val="0"/>
              <w:spacing w:after="0" w:line="240" w:lineRule="auto"/>
              <w:rPr>
                <w:b/>
                <w:sz w:val="20"/>
                <w:szCs w:val="20"/>
              </w:rPr>
            </w:pPr>
            <w:r w:rsidRPr="00AA3E19">
              <w:rPr>
                <w:b/>
                <w:sz w:val="20"/>
                <w:szCs w:val="20"/>
              </w:rPr>
              <w:t>Histological Evaluation of the Effect of Melatonin Gel in the Treatment of acute one-wall intrabony defect in Dogs</w:t>
            </w:r>
          </w:p>
          <w:p w:rsidR="00304E72" w:rsidRPr="00304E72" w:rsidRDefault="00304E72" w:rsidP="00304E72">
            <w:pPr>
              <w:pStyle w:val="20"/>
              <w:adjustRightInd w:val="0"/>
              <w:snapToGrid w:val="0"/>
              <w:spacing w:after="0" w:line="240" w:lineRule="auto"/>
              <w:rPr>
                <w:sz w:val="20"/>
                <w:szCs w:val="20"/>
              </w:rPr>
            </w:pPr>
            <w:r w:rsidRPr="00304E72">
              <w:rPr>
                <w:sz w:val="20"/>
                <w:szCs w:val="20"/>
              </w:rPr>
              <w:t xml:space="preserve">Malak Yousef Mohamed Shoukheba , Mohamed Hassan Ahmed </w:t>
            </w:r>
          </w:p>
          <w:p w:rsidR="00304E72" w:rsidRPr="00304E72" w:rsidRDefault="00304E72" w:rsidP="00304E72">
            <w:pPr>
              <w:adjustRightInd w:val="0"/>
              <w:snapToGrid w:val="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jc w:val="center"/>
              <w:rPr>
                <w:b/>
                <w:sz w:val="20"/>
                <w:szCs w:val="20"/>
              </w:rPr>
            </w:pPr>
            <w:r w:rsidRPr="00304E72">
              <w:rPr>
                <w:b/>
                <w:sz w:val="20"/>
                <w:szCs w:val="20"/>
              </w:rPr>
              <w:t>929-938</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t>130</w:t>
            </w:r>
          </w:p>
        </w:tc>
        <w:tc>
          <w:tcPr>
            <w:tcW w:w="7200" w:type="dxa"/>
            <w:vAlign w:val="center"/>
          </w:tcPr>
          <w:p w:rsidR="00304E72" w:rsidRPr="00304E72" w:rsidRDefault="00304E72" w:rsidP="00304E72">
            <w:pPr>
              <w:adjustRightInd w:val="0"/>
              <w:snapToGrid w:val="0"/>
              <w:rPr>
                <w:sz w:val="20"/>
                <w:szCs w:val="20"/>
              </w:rPr>
            </w:pPr>
            <w:r w:rsidRPr="00304E72">
              <w:rPr>
                <w:b/>
                <w:bCs/>
                <w:sz w:val="20"/>
                <w:szCs w:val="20"/>
              </w:rPr>
              <w:t>Effect of Designed Pressure Ulcer Prevention Program on Caregivers' Knowledge of Immobilized Patients</w:t>
            </w:r>
          </w:p>
          <w:p w:rsidR="00304E72" w:rsidRPr="00304E72" w:rsidRDefault="00304E72" w:rsidP="00304E72">
            <w:pPr>
              <w:adjustRightInd w:val="0"/>
              <w:snapToGrid w:val="0"/>
              <w:rPr>
                <w:sz w:val="20"/>
                <w:szCs w:val="20"/>
              </w:rPr>
            </w:pPr>
            <w:r w:rsidRPr="00304E72">
              <w:rPr>
                <w:sz w:val="20"/>
                <w:szCs w:val="20"/>
              </w:rPr>
              <w:t xml:space="preserve">khalid Fahd Alhosis , Shereen A A Qalawa . Dalia Salah E. Abd El-Moneem </w:t>
            </w:r>
          </w:p>
          <w:p w:rsidR="00304E72" w:rsidRPr="00304E72" w:rsidRDefault="00304E72" w:rsidP="00304E72">
            <w:pPr>
              <w:pStyle w:val="Default0"/>
              <w:snapToGrid w:val="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jc w:val="center"/>
              <w:rPr>
                <w:b/>
                <w:sz w:val="20"/>
                <w:szCs w:val="20"/>
              </w:rPr>
            </w:pPr>
            <w:r w:rsidRPr="00304E72">
              <w:rPr>
                <w:b/>
                <w:sz w:val="20"/>
                <w:szCs w:val="20"/>
              </w:rPr>
              <w:t>939-948</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t>131</w:t>
            </w:r>
          </w:p>
        </w:tc>
        <w:tc>
          <w:tcPr>
            <w:tcW w:w="7200" w:type="dxa"/>
            <w:vAlign w:val="center"/>
          </w:tcPr>
          <w:p w:rsidR="00304E72" w:rsidRPr="00304E72" w:rsidRDefault="00304E72" w:rsidP="00304E72">
            <w:pPr>
              <w:pStyle w:val="nospacing1"/>
              <w:adjustRightInd w:val="0"/>
              <w:snapToGrid w:val="0"/>
              <w:spacing w:before="0" w:beforeAutospacing="0" w:after="0" w:afterAutospacing="0"/>
              <w:rPr>
                <w:sz w:val="20"/>
                <w:szCs w:val="20"/>
              </w:rPr>
            </w:pPr>
            <w:r w:rsidRPr="00304E72">
              <w:rPr>
                <w:b/>
                <w:bCs/>
                <w:sz w:val="20"/>
                <w:szCs w:val="20"/>
              </w:rPr>
              <w:t>Impact of Nursing Guidelines on the University Student's Knowledge, Practice and Attitudes towards Swine Flu (H1N1)</w:t>
            </w:r>
          </w:p>
          <w:p w:rsidR="00304E72" w:rsidRPr="00304E72" w:rsidRDefault="00304E72" w:rsidP="00304E72">
            <w:pPr>
              <w:pStyle w:val="nospacing1"/>
              <w:adjustRightInd w:val="0"/>
              <w:snapToGrid w:val="0"/>
              <w:spacing w:before="0" w:beforeAutospacing="0" w:after="0" w:afterAutospacing="0"/>
              <w:rPr>
                <w:sz w:val="20"/>
                <w:szCs w:val="20"/>
              </w:rPr>
            </w:pPr>
            <w:r w:rsidRPr="00304E72">
              <w:rPr>
                <w:sz w:val="20"/>
                <w:szCs w:val="20"/>
              </w:rPr>
              <w:t>Zeinab Hussain Ali,Nadia Mohamed Taha and Sahar Ahamed Shaphique</w:t>
            </w:r>
          </w:p>
          <w:p w:rsidR="00304E72" w:rsidRPr="00304E72" w:rsidRDefault="00304E72" w:rsidP="00304E72">
            <w:pPr>
              <w:pStyle w:val="nospacing1"/>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jc w:val="center"/>
              <w:rPr>
                <w:b/>
                <w:sz w:val="20"/>
                <w:szCs w:val="20"/>
              </w:rPr>
            </w:pPr>
            <w:r w:rsidRPr="00304E72">
              <w:rPr>
                <w:b/>
                <w:sz w:val="20"/>
                <w:szCs w:val="20"/>
              </w:rPr>
              <w:t>949-960</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t>132</w:t>
            </w:r>
          </w:p>
        </w:tc>
        <w:tc>
          <w:tcPr>
            <w:tcW w:w="7200" w:type="dxa"/>
            <w:vAlign w:val="center"/>
          </w:tcPr>
          <w:p w:rsidR="00304E72" w:rsidRPr="00304E72" w:rsidRDefault="00304E72" w:rsidP="00304E72">
            <w:pPr>
              <w:pStyle w:val="ad"/>
              <w:adjustRightInd w:val="0"/>
              <w:snapToGrid w:val="0"/>
              <w:spacing w:before="0" w:beforeAutospacing="0" w:after="0" w:afterAutospacing="0"/>
              <w:rPr>
                <w:sz w:val="20"/>
                <w:szCs w:val="20"/>
              </w:rPr>
            </w:pPr>
            <w:r w:rsidRPr="00304E72">
              <w:rPr>
                <w:b/>
                <w:bCs/>
                <w:sz w:val="20"/>
                <w:szCs w:val="20"/>
              </w:rPr>
              <w:t>Experience with Arteriovenous Fistulas for Chronic Hemodialysis in Pediatric Age Group</w:t>
            </w:r>
          </w:p>
          <w:p w:rsidR="00304E72" w:rsidRPr="00304E72" w:rsidRDefault="00304E72" w:rsidP="00304E72">
            <w:pPr>
              <w:pStyle w:val="ad"/>
              <w:adjustRightInd w:val="0"/>
              <w:snapToGrid w:val="0"/>
              <w:spacing w:before="0" w:beforeAutospacing="0" w:after="0" w:afterAutospacing="0"/>
              <w:rPr>
                <w:sz w:val="20"/>
                <w:szCs w:val="20"/>
              </w:rPr>
            </w:pPr>
            <w:r w:rsidRPr="00304E72">
              <w:rPr>
                <w:sz w:val="20"/>
                <w:szCs w:val="20"/>
              </w:rPr>
              <w:t>Nehad Zaid</w:t>
            </w:r>
          </w:p>
          <w:p w:rsidR="00304E72" w:rsidRPr="00304E72" w:rsidRDefault="00304E72" w:rsidP="00304E72">
            <w:pPr>
              <w:pStyle w:val="ad"/>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jc w:val="center"/>
              <w:rPr>
                <w:b/>
                <w:sz w:val="20"/>
                <w:szCs w:val="20"/>
              </w:rPr>
            </w:pPr>
            <w:r w:rsidRPr="00304E72">
              <w:rPr>
                <w:b/>
                <w:sz w:val="20"/>
                <w:szCs w:val="20"/>
              </w:rPr>
              <w:t>961-967</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lastRenderedPageBreak/>
              <w:t>133</w:t>
            </w:r>
          </w:p>
        </w:tc>
        <w:tc>
          <w:tcPr>
            <w:tcW w:w="7200" w:type="dxa"/>
            <w:vAlign w:val="center"/>
          </w:tcPr>
          <w:p w:rsidR="00304E72" w:rsidRPr="00304E72" w:rsidRDefault="00304E72" w:rsidP="00304E72">
            <w:pPr>
              <w:pStyle w:val="ad"/>
              <w:adjustRightInd w:val="0"/>
              <w:snapToGrid w:val="0"/>
              <w:spacing w:before="0" w:beforeAutospacing="0" w:after="0" w:afterAutospacing="0"/>
              <w:rPr>
                <w:sz w:val="20"/>
                <w:szCs w:val="20"/>
              </w:rPr>
            </w:pPr>
            <w:r w:rsidRPr="00304E72">
              <w:rPr>
                <w:b/>
                <w:bCs/>
                <w:sz w:val="20"/>
                <w:szCs w:val="20"/>
              </w:rPr>
              <w:t>Salivary Estriol and Progesterone Levels as Predictors of Spontaneous Preterm Labor in Pregnant Women at Risk</w:t>
            </w:r>
          </w:p>
          <w:p w:rsidR="00304E72" w:rsidRPr="00304E72" w:rsidRDefault="00304E72" w:rsidP="00304E72">
            <w:pPr>
              <w:pStyle w:val="ad"/>
              <w:adjustRightInd w:val="0"/>
              <w:snapToGrid w:val="0"/>
              <w:spacing w:before="0" w:beforeAutospacing="0" w:after="0" w:afterAutospacing="0"/>
              <w:rPr>
                <w:sz w:val="20"/>
                <w:szCs w:val="20"/>
              </w:rPr>
            </w:pPr>
            <w:r w:rsidRPr="00304E72">
              <w:rPr>
                <w:sz w:val="20"/>
                <w:szCs w:val="20"/>
              </w:rPr>
              <w:t>Hussein M., Magd El-Din M., El-Sayed W</w:t>
            </w:r>
          </w:p>
          <w:p w:rsidR="00304E72" w:rsidRPr="00304E72" w:rsidRDefault="00304E72" w:rsidP="00304E72">
            <w:pPr>
              <w:adjustRightInd w:val="0"/>
              <w:snapToGrid w:val="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jc w:val="center"/>
              <w:rPr>
                <w:b/>
                <w:sz w:val="20"/>
                <w:szCs w:val="20"/>
              </w:rPr>
            </w:pPr>
            <w:r w:rsidRPr="00304E72">
              <w:rPr>
                <w:b/>
                <w:sz w:val="20"/>
                <w:szCs w:val="20"/>
              </w:rPr>
              <w:t>968-974</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t>134</w:t>
            </w:r>
          </w:p>
        </w:tc>
        <w:tc>
          <w:tcPr>
            <w:tcW w:w="7200" w:type="dxa"/>
            <w:vAlign w:val="center"/>
          </w:tcPr>
          <w:p w:rsidR="00304E72" w:rsidRPr="00304E72" w:rsidRDefault="00304E72" w:rsidP="00304E72">
            <w:pPr>
              <w:adjustRightInd w:val="0"/>
              <w:snapToGrid w:val="0"/>
              <w:rPr>
                <w:sz w:val="20"/>
                <w:szCs w:val="20"/>
              </w:rPr>
            </w:pPr>
            <w:bookmarkStart w:id="13" w:name="OLE_LINK66"/>
            <w:r w:rsidRPr="00304E72">
              <w:rPr>
                <w:b/>
                <w:bCs/>
                <w:sz w:val="20"/>
                <w:szCs w:val="20"/>
                <w:lang w:val="en-GB"/>
              </w:rPr>
              <w:t>A Review on Municipal Solid Waste Management in Nigeria</w:t>
            </w:r>
            <w:bookmarkEnd w:id="13"/>
          </w:p>
          <w:p w:rsidR="00304E72" w:rsidRPr="00304E72" w:rsidRDefault="00304E72" w:rsidP="00304E72">
            <w:pPr>
              <w:pStyle w:val="ad"/>
              <w:adjustRightInd w:val="0"/>
              <w:snapToGrid w:val="0"/>
              <w:spacing w:before="0" w:beforeAutospacing="0" w:after="0" w:afterAutospacing="0"/>
              <w:rPr>
                <w:sz w:val="20"/>
                <w:szCs w:val="20"/>
              </w:rPr>
            </w:pPr>
            <w:r w:rsidRPr="00304E72">
              <w:rPr>
                <w:sz w:val="20"/>
                <w:szCs w:val="20"/>
                <w:lang w:val="en-GB"/>
              </w:rPr>
              <w:t>Kadafa, Adati Ayuba, Latifah , Abd Manaf, Abdullah, Ho Sabrina, Sulaiman, Wan Nur Azmin</w:t>
            </w:r>
          </w:p>
          <w:p w:rsidR="00304E72" w:rsidRPr="00304E72" w:rsidRDefault="00304E72" w:rsidP="00304E72">
            <w:pPr>
              <w:adjustRightInd w:val="0"/>
              <w:snapToGrid w:val="0"/>
              <w:rPr>
                <w:sz w:val="20"/>
                <w:szCs w:val="20"/>
              </w:rPr>
            </w:pPr>
          </w:p>
        </w:tc>
        <w:tc>
          <w:tcPr>
            <w:tcW w:w="256" w:type="dxa"/>
            <w:vAlign w:val="center"/>
          </w:tcPr>
          <w:p w:rsidR="00304E72" w:rsidRPr="00304E72" w:rsidRDefault="00304E72" w:rsidP="00304E72">
            <w:pPr>
              <w:jc w:val="center"/>
              <w:rPr>
                <w:sz w:val="20"/>
                <w:szCs w:val="20"/>
              </w:rPr>
            </w:pPr>
          </w:p>
        </w:tc>
        <w:tc>
          <w:tcPr>
            <w:tcW w:w="1384" w:type="dxa"/>
          </w:tcPr>
          <w:p w:rsidR="00304E72" w:rsidRPr="00304E72" w:rsidRDefault="00304E72" w:rsidP="00304E72">
            <w:pPr>
              <w:jc w:val="center"/>
              <w:rPr>
                <w:b/>
                <w:sz w:val="20"/>
                <w:szCs w:val="20"/>
              </w:rPr>
            </w:pPr>
            <w:r w:rsidRPr="00304E72">
              <w:rPr>
                <w:b/>
                <w:sz w:val="20"/>
                <w:szCs w:val="20"/>
                <w:lang w:val="en-GB"/>
              </w:rPr>
              <w:t>975-982</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t>135</w:t>
            </w:r>
          </w:p>
        </w:tc>
        <w:tc>
          <w:tcPr>
            <w:tcW w:w="7200" w:type="dxa"/>
            <w:vAlign w:val="center"/>
          </w:tcPr>
          <w:p w:rsidR="00304E72" w:rsidRPr="00304E72" w:rsidRDefault="00304E72" w:rsidP="00304E72">
            <w:pPr>
              <w:adjustRightInd w:val="0"/>
              <w:snapToGrid w:val="0"/>
              <w:rPr>
                <w:sz w:val="20"/>
                <w:szCs w:val="20"/>
              </w:rPr>
            </w:pPr>
            <w:r w:rsidRPr="00304E72">
              <w:rPr>
                <w:b/>
                <w:bCs/>
                <w:sz w:val="20"/>
                <w:szCs w:val="20"/>
              </w:rPr>
              <w:t>Studies on trichomoniasis in Libya and comparison between InPouch™ TV culture, wet mount examination and Giemsa staining for diagnosis of the disease</w:t>
            </w:r>
          </w:p>
          <w:p w:rsidR="00304E72" w:rsidRPr="00304E72" w:rsidRDefault="00304E72" w:rsidP="00304E72">
            <w:pPr>
              <w:adjustRightInd w:val="0"/>
              <w:snapToGrid w:val="0"/>
              <w:rPr>
                <w:sz w:val="20"/>
                <w:szCs w:val="20"/>
              </w:rPr>
            </w:pPr>
            <w:r w:rsidRPr="00304E72">
              <w:rPr>
                <w:sz w:val="20"/>
                <w:szCs w:val="20"/>
              </w:rPr>
              <w:t>Gehan S. Sadek and Mohammed M. Gammo</w:t>
            </w:r>
          </w:p>
          <w:p w:rsidR="00304E72" w:rsidRPr="00304E72" w:rsidRDefault="00304E72" w:rsidP="00304E72">
            <w:pPr>
              <w:autoSpaceDE w:val="0"/>
              <w:autoSpaceDN w:val="0"/>
              <w:adjustRightInd w:val="0"/>
              <w:snapToGrid w:val="0"/>
              <w:rPr>
                <w:sz w:val="20"/>
                <w:szCs w:val="20"/>
              </w:rPr>
            </w:pPr>
          </w:p>
        </w:tc>
        <w:tc>
          <w:tcPr>
            <w:tcW w:w="256" w:type="dxa"/>
            <w:vAlign w:val="center"/>
          </w:tcPr>
          <w:p w:rsidR="00304E72" w:rsidRPr="00304E72" w:rsidRDefault="00304E72" w:rsidP="00304E72">
            <w:pPr>
              <w:jc w:val="center"/>
              <w:rPr>
                <w:sz w:val="20"/>
                <w:szCs w:val="20"/>
              </w:rPr>
            </w:pPr>
          </w:p>
        </w:tc>
        <w:tc>
          <w:tcPr>
            <w:tcW w:w="1384" w:type="dxa"/>
          </w:tcPr>
          <w:p w:rsidR="00304E72" w:rsidRPr="00304E72" w:rsidRDefault="00304E72" w:rsidP="00304E72">
            <w:pPr>
              <w:jc w:val="center"/>
              <w:rPr>
                <w:b/>
                <w:sz w:val="20"/>
                <w:szCs w:val="20"/>
              </w:rPr>
            </w:pPr>
            <w:r w:rsidRPr="00304E72">
              <w:rPr>
                <w:b/>
                <w:sz w:val="20"/>
                <w:szCs w:val="20"/>
              </w:rPr>
              <w:t>983-995</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t>136</w:t>
            </w:r>
          </w:p>
        </w:tc>
        <w:tc>
          <w:tcPr>
            <w:tcW w:w="7200" w:type="dxa"/>
            <w:vAlign w:val="center"/>
          </w:tcPr>
          <w:p w:rsidR="00304E72" w:rsidRPr="00304E72" w:rsidRDefault="00304E72" w:rsidP="00304E72">
            <w:pPr>
              <w:pStyle w:val="nospacing1"/>
              <w:adjustRightInd w:val="0"/>
              <w:snapToGrid w:val="0"/>
              <w:spacing w:before="0" w:beforeAutospacing="0" w:after="0" w:afterAutospacing="0"/>
              <w:rPr>
                <w:sz w:val="20"/>
                <w:szCs w:val="20"/>
              </w:rPr>
            </w:pPr>
            <w:bookmarkStart w:id="14" w:name="OLE_LINK68"/>
            <w:r w:rsidRPr="00304E72">
              <w:rPr>
                <w:b/>
                <w:bCs/>
                <w:sz w:val="20"/>
                <w:szCs w:val="20"/>
              </w:rPr>
              <w:t>Production of Biscuits from Different Sorghum Varieties Essay Digestibility Protein to Weanling Rats</w:t>
            </w:r>
            <w:bookmarkEnd w:id="14"/>
          </w:p>
          <w:p w:rsidR="00304E72" w:rsidRPr="00304E72" w:rsidRDefault="00304E72" w:rsidP="00304E72">
            <w:pPr>
              <w:pStyle w:val="nospacing1"/>
              <w:adjustRightInd w:val="0"/>
              <w:snapToGrid w:val="0"/>
              <w:spacing w:before="0" w:beforeAutospacing="0" w:after="0" w:afterAutospacing="0"/>
              <w:rPr>
                <w:sz w:val="20"/>
                <w:szCs w:val="20"/>
              </w:rPr>
            </w:pPr>
            <w:r w:rsidRPr="00304E72">
              <w:rPr>
                <w:sz w:val="20"/>
                <w:szCs w:val="20"/>
              </w:rPr>
              <w:t>Maha A. Hejazi and Fizah Mosaed Mohamad Al-Subhi</w:t>
            </w:r>
          </w:p>
          <w:p w:rsidR="00304E72" w:rsidRPr="00304E72" w:rsidRDefault="00304E72" w:rsidP="00304E72">
            <w:pPr>
              <w:pStyle w:val="Default0"/>
              <w:snapToGrid w:val="0"/>
              <w:rPr>
                <w:sz w:val="20"/>
                <w:szCs w:val="20"/>
              </w:rPr>
            </w:pPr>
          </w:p>
        </w:tc>
        <w:tc>
          <w:tcPr>
            <w:tcW w:w="256" w:type="dxa"/>
            <w:vAlign w:val="center"/>
          </w:tcPr>
          <w:p w:rsidR="00304E72" w:rsidRPr="00304E72" w:rsidRDefault="00304E72" w:rsidP="00304E72">
            <w:pPr>
              <w:jc w:val="center"/>
              <w:rPr>
                <w:sz w:val="20"/>
                <w:szCs w:val="20"/>
              </w:rPr>
            </w:pPr>
          </w:p>
        </w:tc>
        <w:tc>
          <w:tcPr>
            <w:tcW w:w="1384" w:type="dxa"/>
          </w:tcPr>
          <w:p w:rsidR="00304E72" w:rsidRPr="00304E72" w:rsidRDefault="00304E72" w:rsidP="00304E72">
            <w:pPr>
              <w:jc w:val="center"/>
              <w:rPr>
                <w:b/>
                <w:sz w:val="20"/>
                <w:szCs w:val="20"/>
              </w:rPr>
            </w:pPr>
            <w:r w:rsidRPr="00304E72">
              <w:rPr>
                <w:b/>
                <w:sz w:val="20"/>
                <w:szCs w:val="20"/>
              </w:rPr>
              <w:t>996-1002</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t>137</w:t>
            </w:r>
          </w:p>
        </w:tc>
        <w:tc>
          <w:tcPr>
            <w:tcW w:w="7200" w:type="dxa"/>
            <w:vAlign w:val="center"/>
          </w:tcPr>
          <w:p w:rsidR="00304E72" w:rsidRPr="00304E72" w:rsidRDefault="00304E72" w:rsidP="00304E72">
            <w:pPr>
              <w:adjustRightInd w:val="0"/>
              <w:snapToGrid w:val="0"/>
              <w:rPr>
                <w:sz w:val="20"/>
                <w:szCs w:val="20"/>
              </w:rPr>
            </w:pPr>
            <w:r w:rsidRPr="00304E72">
              <w:rPr>
                <w:b/>
                <w:bCs/>
                <w:sz w:val="20"/>
                <w:szCs w:val="20"/>
              </w:rPr>
              <w:t>Effect of Pre-discharge Guidelines on Women's' Knowledge and Self- Care Practices Regarding Arm Lymphedema Prevention Post mastectomy</w:t>
            </w:r>
          </w:p>
          <w:p w:rsidR="00304E72" w:rsidRPr="00304E72" w:rsidRDefault="00304E72" w:rsidP="00304E72">
            <w:pPr>
              <w:adjustRightInd w:val="0"/>
              <w:snapToGrid w:val="0"/>
              <w:rPr>
                <w:sz w:val="20"/>
                <w:szCs w:val="20"/>
              </w:rPr>
            </w:pPr>
            <w:r w:rsidRPr="00304E72">
              <w:rPr>
                <w:sz w:val="20"/>
                <w:szCs w:val="20"/>
              </w:rPr>
              <w:t>Naglaa Elsayed Mahdy, Rasmia Abd El Sattar Ali</w:t>
            </w:r>
          </w:p>
          <w:p w:rsidR="00304E72" w:rsidRPr="00304E72" w:rsidRDefault="00304E72" w:rsidP="00304E72">
            <w:pPr>
              <w:autoSpaceDE w:val="0"/>
              <w:autoSpaceDN w:val="0"/>
              <w:adjustRightInd w:val="0"/>
              <w:snapToGrid w:val="0"/>
              <w:rPr>
                <w:sz w:val="20"/>
                <w:szCs w:val="20"/>
              </w:rPr>
            </w:pPr>
          </w:p>
        </w:tc>
        <w:tc>
          <w:tcPr>
            <w:tcW w:w="256" w:type="dxa"/>
            <w:vAlign w:val="center"/>
          </w:tcPr>
          <w:p w:rsidR="00304E72" w:rsidRPr="00304E72" w:rsidRDefault="00304E72" w:rsidP="00304E72">
            <w:pPr>
              <w:jc w:val="center"/>
              <w:rPr>
                <w:sz w:val="20"/>
                <w:szCs w:val="20"/>
              </w:rPr>
            </w:pPr>
          </w:p>
        </w:tc>
        <w:tc>
          <w:tcPr>
            <w:tcW w:w="1384" w:type="dxa"/>
          </w:tcPr>
          <w:p w:rsidR="00304E72" w:rsidRPr="00304E72" w:rsidRDefault="00304E72" w:rsidP="00304E72">
            <w:pPr>
              <w:jc w:val="center"/>
              <w:rPr>
                <w:b/>
                <w:sz w:val="20"/>
                <w:szCs w:val="20"/>
              </w:rPr>
            </w:pPr>
            <w:r w:rsidRPr="00304E72">
              <w:rPr>
                <w:b/>
                <w:sz w:val="20"/>
                <w:szCs w:val="20"/>
              </w:rPr>
              <w:t>1003-1017</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t>138</w:t>
            </w:r>
          </w:p>
        </w:tc>
        <w:tc>
          <w:tcPr>
            <w:tcW w:w="7200" w:type="dxa"/>
            <w:vAlign w:val="center"/>
          </w:tcPr>
          <w:p w:rsidR="00304E72" w:rsidRPr="00304E72" w:rsidRDefault="00304E72" w:rsidP="00304E72">
            <w:pPr>
              <w:pStyle w:val="ad"/>
              <w:adjustRightInd w:val="0"/>
              <w:snapToGrid w:val="0"/>
              <w:spacing w:before="0" w:beforeAutospacing="0" w:after="0" w:afterAutospacing="0"/>
              <w:rPr>
                <w:sz w:val="20"/>
                <w:szCs w:val="20"/>
              </w:rPr>
            </w:pPr>
            <w:bookmarkStart w:id="15" w:name="OLE_LINK9"/>
            <w:r w:rsidRPr="00304E72">
              <w:rPr>
                <w:b/>
                <w:bCs/>
                <w:sz w:val="20"/>
                <w:szCs w:val="20"/>
              </w:rPr>
              <w:t>Examination of the ACE gene and some cardiovascular variables in Divers</w:t>
            </w:r>
            <w:bookmarkEnd w:id="15"/>
          </w:p>
          <w:p w:rsidR="00304E72" w:rsidRPr="00304E72" w:rsidRDefault="00304E72" w:rsidP="00304E72">
            <w:pPr>
              <w:pStyle w:val="ad"/>
              <w:adjustRightInd w:val="0"/>
              <w:snapToGrid w:val="0"/>
              <w:spacing w:before="0" w:beforeAutospacing="0" w:after="0" w:afterAutospacing="0"/>
              <w:rPr>
                <w:sz w:val="20"/>
                <w:szCs w:val="20"/>
              </w:rPr>
            </w:pPr>
            <w:r w:rsidRPr="00304E72">
              <w:rPr>
                <w:sz w:val="20"/>
                <w:szCs w:val="20"/>
              </w:rPr>
              <w:t>Saleh Abd El Salam El Tarabily</w:t>
            </w:r>
          </w:p>
          <w:p w:rsidR="00304E72" w:rsidRPr="00304E72" w:rsidRDefault="00304E72" w:rsidP="00304E72">
            <w:pPr>
              <w:pStyle w:val="ad"/>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jc w:val="center"/>
              <w:rPr>
                <w:sz w:val="20"/>
                <w:szCs w:val="20"/>
              </w:rPr>
            </w:pPr>
          </w:p>
        </w:tc>
        <w:tc>
          <w:tcPr>
            <w:tcW w:w="1384" w:type="dxa"/>
          </w:tcPr>
          <w:p w:rsidR="00304E72" w:rsidRPr="00304E72" w:rsidRDefault="00304E72" w:rsidP="00304E72">
            <w:pPr>
              <w:jc w:val="center"/>
              <w:rPr>
                <w:b/>
                <w:sz w:val="20"/>
                <w:szCs w:val="20"/>
              </w:rPr>
            </w:pPr>
            <w:r w:rsidRPr="00304E72">
              <w:rPr>
                <w:b/>
                <w:sz w:val="20"/>
                <w:szCs w:val="20"/>
              </w:rPr>
              <w:t>1018-1021</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t>139</w:t>
            </w:r>
          </w:p>
        </w:tc>
        <w:tc>
          <w:tcPr>
            <w:tcW w:w="7200" w:type="dxa"/>
            <w:vAlign w:val="center"/>
          </w:tcPr>
          <w:p w:rsidR="00304E72" w:rsidRPr="00304E72" w:rsidRDefault="00304E72" w:rsidP="00304E72">
            <w:pPr>
              <w:pStyle w:val="ad"/>
              <w:adjustRightInd w:val="0"/>
              <w:snapToGrid w:val="0"/>
              <w:spacing w:before="0" w:beforeAutospacing="0" w:after="0" w:afterAutospacing="0"/>
              <w:rPr>
                <w:sz w:val="20"/>
                <w:szCs w:val="20"/>
              </w:rPr>
            </w:pPr>
            <w:r w:rsidRPr="00304E72">
              <w:rPr>
                <w:b/>
                <w:bCs/>
                <w:sz w:val="20"/>
                <w:szCs w:val="20"/>
              </w:rPr>
              <w:t>Impact of Nursing Management Protocol on Selected Postoperative Outcomes among Children with Open Heart Surgery at Cairo University Specialized Pediatric Hospital</w:t>
            </w:r>
          </w:p>
          <w:p w:rsidR="00304E72" w:rsidRPr="00304E72" w:rsidRDefault="00304E72" w:rsidP="00304E72">
            <w:pPr>
              <w:pStyle w:val="ad"/>
              <w:adjustRightInd w:val="0"/>
              <w:snapToGrid w:val="0"/>
              <w:spacing w:before="0" w:beforeAutospacing="0" w:after="0" w:afterAutospacing="0"/>
              <w:rPr>
                <w:sz w:val="20"/>
                <w:szCs w:val="20"/>
              </w:rPr>
            </w:pPr>
            <w:r w:rsidRPr="00304E72">
              <w:rPr>
                <w:sz w:val="20"/>
                <w:szCs w:val="20"/>
              </w:rPr>
              <w:t>Marwa Abd Ekreem Ibrahim; Elham M. Ahmed; Mohamed Aboul Ezz and Soheir Abd-Rabou Mohamed</w:t>
            </w:r>
          </w:p>
          <w:p w:rsidR="00304E72" w:rsidRPr="00304E72" w:rsidRDefault="00304E72" w:rsidP="00304E72">
            <w:pPr>
              <w:pStyle w:val="nospacing1"/>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jc w:val="center"/>
              <w:rPr>
                <w:sz w:val="20"/>
                <w:szCs w:val="20"/>
              </w:rPr>
            </w:pPr>
          </w:p>
        </w:tc>
        <w:tc>
          <w:tcPr>
            <w:tcW w:w="1384" w:type="dxa"/>
          </w:tcPr>
          <w:p w:rsidR="00304E72" w:rsidRPr="00304E72" w:rsidRDefault="00304E72" w:rsidP="00304E72">
            <w:pPr>
              <w:jc w:val="center"/>
              <w:rPr>
                <w:b/>
                <w:sz w:val="20"/>
                <w:szCs w:val="20"/>
              </w:rPr>
            </w:pPr>
            <w:r w:rsidRPr="00304E72">
              <w:rPr>
                <w:b/>
                <w:sz w:val="20"/>
                <w:szCs w:val="20"/>
              </w:rPr>
              <w:t>1022-1031</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t>140</w:t>
            </w:r>
          </w:p>
        </w:tc>
        <w:tc>
          <w:tcPr>
            <w:tcW w:w="7200" w:type="dxa"/>
            <w:vAlign w:val="center"/>
          </w:tcPr>
          <w:p w:rsidR="00304E72" w:rsidRPr="00304E72" w:rsidRDefault="00304E72" w:rsidP="00304E72">
            <w:pPr>
              <w:adjustRightInd w:val="0"/>
              <w:snapToGrid w:val="0"/>
              <w:rPr>
                <w:sz w:val="20"/>
                <w:szCs w:val="20"/>
              </w:rPr>
            </w:pPr>
            <w:bookmarkStart w:id="16" w:name="OLE_LINK72"/>
            <w:r w:rsidRPr="00304E72">
              <w:rPr>
                <w:b/>
                <w:bCs/>
                <w:sz w:val="20"/>
                <w:szCs w:val="20"/>
              </w:rPr>
              <w:t>Design Of Optimal Xor Gate Based On Quantum Cellular</w:t>
            </w:r>
            <w:bookmarkEnd w:id="16"/>
          </w:p>
          <w:p w:rsidR="00304E72" w:rsidRPr="00304E72" w:rsidRDefault="00304E72" w:rsidP="00304E72">
            <w:pPr>
              <w:adjustRightInd w:val="0"/>
              <w:snapToGrid w:val="0"/>
              <w:rPr>
                <w:sz w:val="20"/>
                <w:szCs w:val="20"/>
              </w:rPr>
            </w:pPr>
            <w:bookmarkStart w:id="17" w:name="OLE_LINK73"/>
            <w:r w:rsidRPr="00304E72">
              <w:rPr>
                <w:sz w:val="20"/>
                <w:szCs w:val="20"/>
              </w:rPr>
              <w:t>Mostafa Sadeghi</w:t>
            </w:r>
            <w:bookmarkEnd w:id="17"/>
            <w:r w:rsidRPr="00304E72">
              <w:rPr>
                <w:sz w:val="20"/>
                <w:szCs w:val="20"/>
              </w:rPr>
              <w:t>, Masoud Shafiee, Faezeh Memarzadeh-Zavareh</w:t>
            </w:r>
          </w:p>
          <w:p w:rsidR="00304E72" w:rsidRPr="00304E72" w:rsidRDefault="00304E72" w:rsidP="00304E72">
            <w:pPr>
              <w:adjustRightInd w:val="0"/>
              <w:snapToGrid w:val="0"/>
              <w:rPr>
                <w:sz w:val="20"/>
                <w:szCs w:val="20"/>
              </w:rPr>
            </w:pPr>
          </w:p>
        </w:tc>
        <w:tc>
          <w:tcPr>
            <w:tcW w:w="256" w:type="dxa"/>
            <w:vAlign w:val="center"/>
          </w:tcPr>
          <w:p w:rsidR="00304E72" w:rsidRPr="00304E72" w:rsidRDefault="00304E72" w:rsidP="00304E72">
            <w:pPr>
              <w:jc w:val="center"/>
              <w:rPr>
                <w:sz w:val="20"/>
                <w:szCs w:val="20"/>
              </w:rPr>
            </w:pPr>
          </w:p>
        </w:tc>
        <w:tc>
          <w:tcPr>
            <w:tcW w:w="1384" w:type="dxa"/>
          </w:tcPr>
          <w:p w:rsidR="00304E72" w:rsidRPr="00304E72" w:rsidRDefault="00304E72" w:rsidP="00304E72">
            <w:pPr>
              <w:jc w:val="center"/>
              <w:rPr>
                <w:b/>
                <w:sz w:val="20"/>
                <w:szCs w:val="20"/>
              </w:rPr>
            </w:pPr>
            <w:r w:rsidRPr="00304E72">
              <w:rPr>
                <w:b/>
                <w:sz w:val="20"/>
                <w:szCs w:val="20"/>
              </w:rPr>
              <w:t>1032-1036</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t>141</w:t>
            </w:r>
          </w:p>
        </w:tc>
        <w:tc>
          <w:tcPr>
            <w:tcW w:w="7200" w:type="dxa"/>
            <w:vAlign w:val="center"/>
          </w:tcPr>
          <w:p w:rsidR="00304E72" w:rsidRPr="00304E72" w:rsidRDefault="00304E72" w:rsidP="00304E72">
            <w:pPr>
              <w:adjustRightInd w:val="0"/>
              <w:snapToGrid w:val="0"/>
              <w:rPr>
                <w:sz w:val="20"/>
                <w:szCs w:val="20"/>
              </w:rPr>
            </w:pPr>
            <w:r w:rsidRPr="00304E72">
              <w:rPr>
                <w:b/>
                <w:bCs/>
                <w:sz w:val="20"/>
                <w:szCs w:val="20"/>
              </w:rPr>
              <w:t>Prognostic Values of N-Terminal-Pro Brain Naturetic Peptide and Myocardial Perfusion Single Photon Emission as diagnostic tools for Asymptomatic Cardiac Events in Chronic kidney Disease</w:t>
            </w:r>
          </w:p>
          <w:p w:rsidR="00304E72" w:rsidRPr="00304E72" w:rsidRDefault="00304E72" w:rsidP="00304E72">
            <w:pPr>
              <w:adjustRightInd w:val="0"/>
              <w:snapToGrid w:val="0"/>
              <w:rPr>
                <w:sz w:val="20"/>
                <w:szCs w:val="20"/>
              </w:rPr>
            </w:pPr>
            <w:r w:rsidRPr="00304E72">
              <w:rPr>
                <w:sz w:val="20"/>
                <w:szCs w:val="20"/>
              </w:rPr>
              <w:t>Effat A.E. Tony, Mohamed M.A. Ashmawy, Soheir M. Kasem, Hesham A. Abdelbaset and Waleed A.M. Diab</w:t>
            </w:r>
          </w:p>
          <w:p w:rsidR="00304E72" w:rsidRPr="00304E72" w:rsidRDefault="00304E72" w:rsidP="00304E72">
            <w:pPr>
              <w:pStyle w:val="nospacing1"/>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jc w:val="center"/>
              <w:rPr>
                <w:sz w:val="20"/>
                <w:szCs w:val="20"/>
              </w:rPr>
            </w:pPr>
          </w:p>
        </w:tc>
        <w:tc>
          <w:tcPr>
            <w:tcW w:w="1384" w:type="dxa"/>
          </w:tcPr>
          <w:p w:rsidR="00304E72" w:rsidRPr="00304E72" w:rsidRDefault="00304E72" w:rsidP="00304E72">
            <w:pPr>
              <w:jc w:val="center"/>
              <w:rPr>
                <w:b/>
                <w:sz w:val="20"/>
                <w:szCs w:val="20"/>
              </w:rPr>
            </w:pPr>
            <w:r w:rsidRPr="00304E72">
              <w:rPr>
                <w:b/>
                <w:sz w:val="20"/>
                <w:szCs w:val="20"/>
              </w:rPr>
              <w:t>1037-1056</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t>142</w:t>
            </w:r>
          </w:p>
        </w:tc>
        <w:tc>
          <w:tcPr>
            <w:tcW w:w="7200" w:type="dxa"/>
            <w:vAlign w:val="center"/>
          </w:tcPr>
          <w:p w:rsidR="00304E72" w:rsidRPr="00304E72" w:rsidRDefault="00304E72" w:rsidP="00304E72">
            <w:pPr>
              <w:adjustRightInd w:val="0"/>
              <w:snapToGrid w:val="0"/>
              <w:rPr>
                <w:sz w:val="20"/>
                <w:szCs w:val="20"/>
              </w:rPr>
            </w:pPr>
            <w:bookmarkStart w:id="18" w:name="OLE_LINK75"/>
            <w:r w:rsidRPr="00304E72">
              <w:rPr>
                <w:b/>
                <w:bCs/>
                <w:sz w:val="20"/>
                <w:szCs w:val="20"/>
              </w:rPr>
              <w:t xml:space="preserve">Clinicopathological studies on some antibiotics used in </w:t>
            </w:r>
            <w:bookmarkEnd w:id="18"/>
            <w:r w:rsidRPr="00304E72">
              <w:rPr>
                <w:b/>
                <w:bCs/>
                <w:sz w:val="20"/>
                <w:szCs w:val="20"/>
              </w:rPr>
              <w:t xml:space="preserve">Nile tilapia infected with </w:t>
            </w:r>
            <w:r w:rsidRPr="00304E72">
              <w:rPr>
                <w:b/>
                <w:bCs/>
                <w:i/>
                <w:iCs/>
                <w:sz w:val="20"/>
                <w:szCs w:val="20"/>
              </w:rPr>
              <w:t>Streptoccocus iniae</w:t>
            </w:r>
          </w:p>
          <w:p w:rsidR="00304E72" w:rsidRPr="00304E72" w:rsidRDefault="00304E72" w:rsidP="00304E72">
            <w:pPr>
              <w:adjustRightInd w:val="0"/>
              <w:snapToGrid w:val="0"/>
              <w:rPr>
                <w:sz w:val="20"/>
                <w:szCs w:val="20"/>
              </w:rPr>
            </w:pPr>
            <w:r w:rsidRPr="00304E72">
              <w:rPr>
                <w:sz w:val="20"/>
                <w:szCs w:val="20"/>
                <w:lang w:val="en-GB"/>
              </w:rPr>
              <w:t>Mohamed O. T. Badr, Mohamed A. Hashem &amp; Shefaa A. Elmandrawi</w:t>
            </w:r>
          </w:p>
          <w:p w:rsidR="00304E72" w:rsidRPr="00304E72" w:rsidRDefault="00304E72" w:rsidP="00304E72">
            <w:pPr>
              <w:autoSpaceDE w:val="0"/>
              <w:autoSpaceDN w:val="0"/>
              <w:adjustRightInd w:val="0"/>
              <w:snapToGrid w:val="0"/>
              <w:rPr>
                <w:sz w:val="20"/>
                <w:szCs w:val="20"/>
              </w:rPr>
            </w:pPr>
          </w:p>
        </w:tc>
        <w:tc>
          <w:tcPr>
            <w:tcW w:w="256" w:type="dxa"/>
            <w:vAlign w:val="center"/>
          </w:tcPr>
          <w:p w:rsidR="00304E72" w:rsidRPr="00304E72" w:rsidRDefault="00304E72" w:rsidP="00304E72">
            <w:pPr>
              <w:jc w:val="center"/>
              <w:rPr>
                <w:rStyle w:val="a3"/>
                <w:sz w:val="20"/>
                <w:szCs w:val="20"/>
              </w:rPr>
            </w:pPr>
          </w:p>
        </w:tc>
        <w:tc>
          <w:tcPr>
            <w:tcW w:w="1384" w:type="dxa"/>
          </w:tcPr>
          <w:p w:rsidR="00304E72" w:rsidRPr="00304E72" w:rsidRDefault="00304E72" w:rsidP="00304E72">
            <w:pPr>
              <w:jc w:val="center"/>
              <w:rPr>
                <w:b/>
                <w:sz w:val="20"/>
                <w:szCs w:val="20"/>
              </w:rPr>
            </w:pPr>
            <w:r w:rsidRPr="00304E72">
              <w:rPr>
                <w:b/>
                <w:sz w:val="20"/>
                <w:szCs w:val="20"/>
              </w:rPr>
              <w:t>1057-1070</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t>143</w:t>
            </w:r>
          </w:p>
        </w:tc>
        <w:tc>
          <w:tcPr>
            <w:tcW w:w="7200" w:type="dxa"/>
            <w:vAlign w:val="center"/>
          </w:tcPr>
          <w:p w:rsidR="00304E72" w:rsidRPr="00304E72" w:rsidRDefault="00304E72" w:rsidP="00304E72">
            <w:pPr>
              <w:autoSpaceDE w:val="0"/>
              <w:autoSpaceDN w:val="0"/>
              <w:adjustRightInd w:val="0"/>
              <w:snapToGrid w:val="0"/>
              <w:rPr>
                <w:sz w:val="20"/>
                <w:szCs w:val="20"/>
              </w:rPr>
            </w:pPr>
            <w:r w:rsidRPr="00304E72">
              <w:rPr>
                <w:b/>
                <w:bCs/>
                <w:color w:val="000000"/>
                <w:sz w:val="20"/>
                <w:szCs w:val="20"/>
              </w:rPr>
              <w:t>Synthesis and in vitro anti-tumor activity of new imidazole and thienoimidazole thioglycosides</w:t>
            </w:r>
          </w:p>
          <w:p w:rsidR="00304E72" w:rsidRPr="00304E72" w:rsidRDefault="00304E72" w:rsidP="00304E72">
            <w:pPr>
              <w:autoSpaceDE w:val="0"/>
              <w:autoSpaceDN w:val="0"/>
              <w:adjustRightInd w:val="0"/>
              <w:snapToGrid w:val="0"/>
              <w:rPr>
                <w:sz w:val="20"/>
                <w:szCs w:val="20"/>
              </w:rPr>
            </w:pPr>
            <w:r w:rsidRPr="00304E72">
              <w:rPr>
                <w:color w:val="000000"/>
                <w:sz w:val="20"/>
                <w:szCs w:val="20"/>
              </w:rPr>
              <w:t>Elgemeie</w:t>
            </w:r>
            <w:r w:rsidRPr="00304E72">
              <w:rPr>
                <w:sz w:val="20"/>
                <w:szCs w:val="20"/>
              </w:rPr>
              <w:t xml:space="preserve"> </w:t>
            </w:r>
            <w:r w:rsidRPr="00304E72">
              <w:rPr>
                <w:color w:val="000000"/>
                <w:sz w:val="20"/>
                <w:szCs w:val="20"/>
              </w:rPr>
              <w:t xml:space="preserve">G.H., K.M. Amin ,O.M. El-Badry, G.S. Hassan, A.B. Farag , C.Velazequez , A.O.El-Kadi </w:t>
            </w:r>
          </w:p>
          <w:p w:rsidR="00304E72" w:rsidRPr="00304E72" w:rsidRDefault="00304E72" w:rsidP="00304E72">
            <w:pPr>
              <w:autoSpaceDE w:val="0"/>
              <w:autoSpaceDN w:val="0"/>
              <w:adjustRightInd w:val="0"/>
              <w:snapToGrid w:val="0"/>
              <w:rPr>
                <w:sz w:val="20"/>
                <w:szCs w:val="20"/>
              </w:rPr>
            </w:pPr>
          </w:p>
        </w:tc>
        <w:tc>
          <w:tcPr>
            <w:tcW w:w="256" w:type="dxa"/>
            <w:vAlign w:val="center"/>
          </w:tcPr>
          <w:p w:rsidR="00304E72" w:rsidRPr="00304E72" w:rsidRDefault="00304E72" w:rsidP="00304E72">
            <w:pPr>
              <w:jc w:val="center"/>
              <w:rPr>
                <w:sz w:val="20"/>
                <w:szCs w:val="20"/>
              </w:rPr>
            </w:pPr>
          </w:p>
        </w:tc>
        <w:tc>
          <w:tcPr>
            <w:tcW w:w="1384" w:type="dxa"/>
          </w:tcPr>
          <w:p w:rsidR="00304E72" w:rsidRPr="00304E72" w:rsidRDefault="00304E72" w:rsidP="00304E72">
            <w:pPr>
              <w:jc w:val="center"/>
              <w:rPr>
                <w:b/>
                <w:sz w:val="20"/>
                <w:szCs w:val="20"/>
              </w:rPr>
            </w:pPr>
            <w:r w:rsidRPr="00304E72">
              <w:rPr>
                <w:b/>
                <w:sz w:val="20"/>
                <w:szCs w:val="20"/>
              </w:rPr>
              <w:t>1071-1076</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t>144</w:t>
            </w:r>
          </w:p>
        </w:tc>
        <w:tc>
          <w:tcPr>
            <w:tcW w:w="7200" w:type="dxa"/>
            <w:vAlign w:val="center"/>
          </w:tcPr>
          <w:p w:rsidR="00304E72" w:rsidRPr="00304E72" w:rsidRDefault="00304E72" w:rsidP="00304E72">
            <w:pPr>
              <w:adjustRightInd w:val="0"/>
              <w:snapToGrid w:val="0"/>
              <w:rPr>
                <w:sz w:val="20"/>
                <w:szCs w:val="20"/>
              </w:rPr>
            </w:pPr>
            <w:r w:rsidRPr="00304E72">
              <w:rPr>
                <w:b/>
                <w:bCs/>
                <w:sz w:val="20"/>
                <w:szCs w:val="20"/>
              </w:rPr>
              <w:t>Gold-containing mineral associations in copper-pyritic deposits in the Lesser Caucasus (Azerbaijan territory)</w:t>
            </w:r>
          </w:p>
          <w:p w:rsidR="00304E72" w:rsidRPr="00304E72" w:rsidRDefault="00304E72" w:rsidP="00304E72">
            <w:pPr>
              <w:adjustRightInd w:val="0"/>
              <w:snapToGrid w:val="0"/>
              <w:rPr>
                <w:sz w:val="20"/>
                <w:szCs w:val="20"/>
              </w:rPr>
            </w:pPr>
            <w:r w:rsidRPr="00304E72">
              <w:rPr>
                <w:sz w:val="20"/>
                <w:szCs w:val="20"/>
              </w:rPr>
              <w:t>Gamet Guseinov</w:t>
            </w:r>
          </w:p>
          <w:p w:rsidR="00304E72" w:rsidRPr="00304E72" w:rsidRDefault="00304E72" w:rsidP="00304E72">
            <w:pPr>
              <w:adjustRightInd w:val="0"/>
              <w:snapToGrid w:val="0"/>
              <w:rPr>
                <w:sz w:val="20"/>
                <w:szCs w:val="20"/>
              </w:rPr>
            </w:pPr>
          </w:p>
        </w:tc>
        <w:tc>
          <w:tcPr>
            <w:tcW w:w="256" w:type="dxa"/>
            <w:vAlign w:val="center"/>
          </w:tcPr>
          <w:p w:rsidR="00304E72" w:rsidRPr="00304E72" w:rsidRDefault="00304E72" w:rsidP="00304E72">
            <w:pPr>
              <w:jc w:val="center"/>
              <w:rPr>
                <w:sz w:val="20"/>
                <w:szCs w:val="20"/>
              </w:rPr>
            </w:pPr>
          </w:p>
        </w:tc>
        <w:tc>
          <w:tcPr>
            <w:tcW w:w="1384" w:type="dxa"/>
          </w:tcPr>
          <w:p w:rsidR="00304E72" w:rsidRPr="00304E72" w:rsidRDefault="00304E72" w:rsidP="00304E72">
            <w:pPr>
              <w:jc w:val="center"/>
              <w:rPr>
                <w:b/>
                <w:sz w:val="20"/>
                <w:szCs w:val="20"/>
              </w:rPr>
            </w:pPr>
            <w:r w:rsidRPr="00304E72">
              <w:rPr>
                <w:b/>
                <w:sz w:val="20"/>
                <w:szCs w:val="20"/>
              </w:rPr>
              <w:t>1077-1081</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t>145</w:t>
            </w:r>
          </w:p>
        </w:tc>
        <w:tc>
          <w:tcPr>
            <w:tcW w:w="7200" w:type="dxa"/>
            <w:vAlign w:val="center"/>
          </w:tcPr>
          <w:p w:rsidR="00304E72" w:rsidRPr="00304E72" w:rsidRDefault="00304E72" w:rsidP="00304E72">
            <w:pPr>
              <w:adjustRightInd w:val="0"/>
              <w:snapToGrid w:val="0"/>
              <w:rPr>
                <w:sz w:val="20"/>
                <w:szCs w:val="20"/>
              </w:rPr>
            </w:pPr>
            <w:r w:rsidRPr="00304E72">
              <w:rPr>
                <w:b/>
                <w:bCs/>
                <w:sz w:val="20"/>
                <w:szCs w:val="20"/>
              </w:rPr>
              <w:t xml:space="preserve">The study of the relation between organizational citizenship behavior and </w:t>
            </w:r>
            <w:r w:rsidRPr="00304E72">
              <w:rPr>
                <w:b/>
                <w:bCs/>
                <w:sz w:val="20"/>
                <w:szCs w:val="20"/>
              </w:rPr>
              <w:lastRenderedPageBreak/>
              <w:t>employees performance (Case study: Head quarter of natural resources of Yazd province)</w:t>
            </w:r>
          </w:p>
          <w:p w:rsidR="00304E72" w:rsidRPr="00304E72" w:rsidRDefault="00304E72" w:rsidP="00304E72">
            <w:pPr>
              <w:autoSpaceDE w:val="0"/>
              <w:autoSpaceDN w:val="0"/>
              <w:adjustRightInd w:val="0"/>
              <w:snapToGrid w:val="0"/>
              <w:rPr>
                <w:sz w:val="20"/>
                <w:szCs w:val="20"/>
              </w:rPr>
            </w:pPr>
            <w:r w:rsidRPr="00304E72">
              <w:rPr>
                <w:sz w:val="20"/>
                <w:szCs w:val="20"/>
              </w:rPr>
              <w:t>Hamid Taboli, Mahbobeh Ganjipoor, ,Maryam Mesbali</w:t>
            </w:r>
          </w:p>
          <w:p w:rsidR="00304E72" w:rsidRPr="00304E72" w:rsidRDefault="00304E72" w:rsidP="00304E72">
            <w:pPr>
              <w:adjustRightInd w:val="0"/>
              <w:snapToGrid w:val="0"/>
              <w:rPr>
                <w:sz w:val="20"/>
                <w:szCs w:val="20"/>
              </w:rPr>
            </w:pPr>
          </w:p>
        </w:tc>
        <w:tc>
          <w:tcPr>
            <w:tcW w:w="256" w:type="dxa"/>
            <w:vAlign w:val="center"/>
          </w:tcPr>
          <w:p w:rsidR="00304E72" w:rsidRPr="00304E72" w:rsidRDefault="00304E72" w:rsidP="00304E72">
            <w:pPr>
              <w:jc w:val="center"/>
              <w:rPr>
                <w:sz w:val="20"/>
                <w:szCs w:val="20"/>
              </w:rPr>
            </w:pPr>
          </w:p>
        </w:tc>
        <w:tc>
          <w:tcPr>
            <w:tcW w:w="1384" w:type="dxa"/>
          </w:tcPr>
          <w:p w:rsidR="00304E72" w:rsidRPr="00304E72" w:rsidRDefault="00304E72" w:rsidP="00304E72">
            <w:pPr>
              <w:jc w:val="center"/>
              <w:rPr>
                <w:b/>
                <w:sz w:val="20"/>
                <w:szCs w:val="20"/>
              </w:rPr>
            </w:pPr>
            <w:r w:rsidRPr="00304E72">
              <w:rPr>
                <w:b/>
                <w:sz w:val="20"/>
                <w:szCs w:val="20"/>
              </w:rPr>
              <w:t>1082-1089</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lastRenderedPageBreak/>
              <w:t>146</w:t>
            </w:r>
          </w:p>
        </w:tc>
        <w:tc>
          <w:tcPr>
            <w:tcW w:w="7200" w:type="dxa"/>
            <w:vAlign w:val="center"/>
          </w:tcPr>
          <w:p w:rsidR="00304E72" w:rsidRPr="00304E72" w:rsidRDefault="00304E72" w:rsidP="00304E72">
            <w:pPr>
              <w:adjustRightInd w:val="0"/>
              <w:snapToGrid w:val="0"/>
              <w:rPr>
                <w:sz w:val="20"/>
                <w:szCs w:val="20"/>
              </w:rPr>
            </w:pPr>
            <w:r w:rsidRPr="00304E72">
              <w:rPr>
                <w:b/>
                <w:bCs/>
                <w:sz w:val="20"/>
                <w:szCs w:val="20"/>
              </w:rPr>
              <w:t>Self Assessment of Performance of Educational and Treatment Hospitals Affiliated to “</w:t>
            </w:r>
            <w:r w:rsidRPr="00304E72">
              <w:rPr>
                <w:b/>
                <w:bCs/>
                <w:i/>
                <w:iCs/>
                <w:sz w:val="20"/>
                <w:szCs w:val="20"/>
              </w:rPr>
              <w:t>Kerman University of Medical Sciences and Health Services</w:t>
            </w:r>
            <w:r w:rsidRPr="00304E72">
              <w:rPr>
                <w:b/>
                <w:bCs/>
                <w:sz w:val="20"/>
                <w:szCs w:val="20"/>
              </w:rPr>
              <w:t>” Through EFQM Model 2011-12</w:t>
            </w:r>
          </w:p>
          <w:p w:rsidR="00304E72" w:rsidRPr="00304E72" w:rsidRDefault="00304E72" w:rsidP="00304E72">
            <w:pPr>
              <w:autoSpaceDE w:val="0"/>
              <w:autoSpaceDN w:val="0"/>
              <w:adjustRightInd w:val="0"/>
              <w:snapToGrid w:val="0"/>
              <w:rPr>
                <w:sz w:val="20"/>
                <w:szCs w:val="20"/>
              </w:rPr>
            </w:pPr>
            <w:r w:rsidRPr="00304E72">
              <w:rPr>
                <w:sz w:val="20"/>
                <w:szCs w:val="20"/>
              </w:rPr>
              <w:t>Hamid Taboli, Mahbobeh Ganjipoor, Maryam Mesbali</w:t>
            </w:r>
          </w:p>
          <w:p w:rsidR="00304E72" w:rsidRPr="00304E72" w:rsidRDefault="00304E72" w:rsidP="00304E72">
            <w:pPr>
              <w:adjustRightInd w:val="0"/>
              <w:snapToGrid w:val="0"/>
              <w:rPr>
                <w:sz w:val="20"/>
                <w:szCs w:val="20"/>
              </w:rPr>
            </w:pPr>
          </w:p>
        </w:tc>
        <w:tc>
          <w:tcPr>
            <w:tcW w:w="256" w:type="dxa"/>
            <w:vAlign w:val="center"/>
          </w:tcPr>
          <w:p w:rsidR="00304E72" w:rsidRPr="00304E72" w:rsidRDefault="00304E72" w:rsidP="00304E72">
            <w:pPr>
              <w:jc w:val="center"/>
              <w:rPr>
                <w:sz w:val="20"/>
                <w:szCs w:val="20"/>
              </w:rPr>
            </w:pPr>
          </w:p>
        </w:tc>
        <w:tc>
          <w:tcPr>
            <w:tcW w:w="1384" w:type="dxa"/>
          </w:tcPr>
          <w:p w:rsidR="00304E72" w:rsidRPr="00304E72" w:rsidRDefault="00304E72" w:rsidP="00304E72">
            <w:pPr>
              <w:jc w:val="center"/>
              <w:rPr>
                <w:b/>
                <w:sz w:val="20"/>
                <w:szCs w:val="20"/>
              </w:rPr>
            </w:pPr>
            <w:r w:rsidRPr="00304E72">
              <w:rPr>
                <w:b/>
                <w:sz w:val="20"/>
                <w:szCs w:val="20"/>
              </w:rPr>
              <w:t>1090-1094</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t>147</w:t>
            </w:r>
          </w:p>
        </w:tc>
        <w:tc>
          <w:tcPr>
            <w:tcW w:w="7200" w:type="dxa"/>
            <w:vAlign w:val="center"/>
          </w:tcPr>
          <w:p w:rsidR="00304E72" w:rsidRPr="00304E72" w:rsidRDefault="00304E72" w:rsidP="00304E72">
            <w:pPr>
              <w:pStyle w:val="ad"/>
              <w:adjustRightInd w:val="0"/>
              <w:snapToGrid w:val="0"/>
              <w:spacing w:before="0" w:beforeAutospacing="0" w:after="0" w:afterAutospacing="0"/>
              <w:rPr>
                <w:sz w:val="20"/>
                <w:szCs w:val="20"/>
              </w:rPr>
            </w:pPr>
            <w:r w:rsidRPr="00304E72">
              <w:rPr>
                <w:b/>
                <w:bCs/>
                <w:sz w:val="20"/>
                <w:szCs w:val="20"/>
              </w:rPr>
              <w:t>Modeling the Service Life of Slag Concrete Exposed To Chlorides</w:t>
            </w:r>
          </w:p>
          <w:p w:rsidR="00304E72" w:rsidRPr="00304E72" w:rsidRDefault="00304E72" w:rsidP="00304E72">
            <w:pPr>
              <w:pStyle w:val="ad"/>
              <w:adjustRightInd w:val="0"/>
              <w:snapToGrid w:val="0"/>
              <w:spacing w:before="0" w:beforeAutospacing="0" w:after="0" w:afterAutospacing="0"/>
              <w:rPr>
                <w:sz w:val="20"/>
                <w:szCs w:val="20"/>
              </w:rPr>
            </w:pPr>
            <w:r w:rsidRPr="00304E72">
              <w:rPr>
                <w:sz w:val="20"/>
                <w:szCs w:val="20"/>
              </w:rPr>
              <w:t>O. A. Hodhod and H. I. Ahmed</w:t>
            </w:r>
          </w:p>
          <w:p w:rsidR="00304E72" w:rsidRPr="00304E72" w:rsidRDefault="00304E72" w:rsidP="00304E72">
            <w:pPr>
              <w:pStyle w:val="nospacing1"/>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jc w:val="center"/>
              <w:rPr>
                <w:sz w:val="20"/>
                <w:szCs w:val="20"/>
              </w:rPr>
            </w:pPr>
          </w:p>
        </w:tc>
        <w:tc>
          <w:tcPr>
            <w:tcW w:w="1384" w:type="dxa"/>
          </w:tcPr>
          <w:p w:rsidR="00304E72" w:rsidRPr="00304E72" w:rsidRDefault="00304E72" w:rsidP="00304E72">
            <w:pPr>
              <w:jc w:val="center"/>
              <w:rPr>
                <w:b/>
                <w:sz w:val="20"/>
                <w:szCs w:val="20"/>
              </w:rPr>
            </w:pPr>
            <w:r w:rsidRPr="00304E72">
              <w:rPr>
                <w:b/>
                <w:sz w:val="20"/>
                <w:szCs w:val="20"/>
              </w:rPr>
              <w:t>1095-1100</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t>148</w:t>
            </w:r>
          </w:p>
        </w:tc>
        <w:tc>
          <w:tcPr>
            <w:tcW w:w="7200" w:type="dxa"/>
            <w:vAlign w:val="center"/>
          </w:tcPr>
          <w:p w:rsidR="00304E72" w:rsidRPr="00304E72" w:rsidRDefault="00304E72" w:rsidP="00304E72">
            <w:pPr>
              <w:pStyle w:val="ad"/>
              <w:adjustRightInd w:val="0"/>
              <w:snapToGrid w:val="0"/>
              <w:spacing w:before="0" w:beforeAutospacing="0" w:after="0" w:afterAutospacing="0"/>
              <w:rPr>
                <w:sz w:val="20"/>
                <w:szCs w:val="20"/>
              </w:rPr>
            </w:pPr>
            <w:r w:rsidRPr="00304E72">
              <w:rPr>
                <w:b/>
                <w:bCs/>
                <w:sz w:val="20"/>
                <w:szCs w:val="20"/>
              </w:rPr>
              <w:t>High Performance Thiophene-Based Bifunctional Sulphatoethyl Sulphone Disazo Reactive Disperse Dye on Silk and Nylon 6 Fabrics</w:t>
            </w:r>
          </w:p>
          <w:p w:rsidR="00304E72" w:rsidRPr="00304E72" w:rsidRDefault="00304E72" w:rsidP="00304E72">
            <w:pPr>
              <w:pStyle w:val="ad"/>
              <w:adjustRightInd w:val="0"/>
              <w:snapToGrid w:val="0"/>
              <w:spacing w:before="0" w:beforeAutospacing="0" w:after="0" w:afterAutospacing="0"/>
              <w:rPr>
                <w:sz w:val="20"/>
                <w:szCs w:val="20"/>
              </w:rPr>
            </w:pPr>
            <w:r w:rsidRPr="00304E72">
              <w:rPr>
                <w:sz w:val="20"/>
                <w:szCs w:val="20"/>
              </w:rPr>
              <w:t>Farouk R., Mohammed F. A, Youssef Y. A. and Mousa A. A</w:t>
            </w:r>
          </w:p>
          <w:p w:rsidR="00304E72" w:rsidRPr="00304E72" w:rsidRDefault="00304E72" w:rsidP="00304E72">
            <w:pPr>
              <w:autoSpaceDE w:val="0"/>
              <w:autoSpaceDN w:val="0"/>
              <w:adjustRightInd w:val="0"/>
              <w:snapToGrid w:val="0"/>
              <w:rPr>
                <w:sz w:val="20"/>
                <w:szCs w:val="20"/>
              </w:rPr>
            </w:pPr>
          </w:p>
        </w:tc>
        <w:tc>
          <w:tcPr>
            <w:tcW w:w="256" w:type="dxa"/>
            <w:vAlign w:val="center"/>
          </w:tcPr>
          <w:p w:rsidR="00304E72" w:rsidRPr="00304E72" w:rsidRDefault="00304E72" w:rsidP="00304E72">
            <w:pPr>
              <w:jc w:val="center"/>
              <w:rPr>
                <w:sz w:val="20"/>
                <w:szCs w:val="20"/>
              </w:rPr>
            </w:pPr>
          </w:p>
        </w:tc>
        <w:tc>
          <w:tcPr>
            <w:tcW w:w="1384" w:type="dxa"/>
          </w:tcPr>
          <w:p w:rsidR="00304E72" w:rsidRPr="00304E72" w:rsidRDefault="00304E72" w:rsidP="00304E72">
            <w:pPr>
              <w:jc w:val="center"/>
              <w:rPr>
                <w:b/>
                <w:sz w:val="20"/>
                <w:szCs w:val="20"/>
              </w:rPr>
            </w:pPr>
            <w:r w:rsidRPr="00304E72">
              <w:rPr>
                <w:b/>
                <w:sz w:val="20"/>
                <w:szCs w:val="20"/>
              </w:rPr>
              <w:t>1101-1105</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t>149</w:t>
            </w:r>
          </w:p>
        </w:tc>
        <w:tc>
          <w:tcPr>
            <w:tcW w:w="7200" w:type="dxa"/>
            <w:vAlign w:val="center"/>
          </w:tcPr>
          <w:p w:rsidR="00304E72" w:rsidRPr="00304E72" w:rsidRDefault="00304E72" w:rsidP="00304E72">
            <w:pPr>
              <w:adjustRightInd w:val="0"/>
              <w:snapToGrid w:val="0"/>
              <w:rPr>
                <w:sz w:val="20"/>
                <w:szCs w:val="20"/>
              </w:rPr>
            </w:pPr>
            <w:r w:rsidRPr="00304E72">
              <w:rPr>
                <w:b/>
                <w:bCs/>
                <w:sz w:val="20"/>
                <w:szCs w:val="20"/>
              </w:rPr>
              <w:t>Foreign Direct Investment and Economic Growth( in the case of Iran)</w:t>
            </w:r>
          </w:p>
          <w:p w:rsidR="00304E72" w:rsidRPr="00304E72" w:rsidRDefault="00304E72" w:rsidP="00304E72">
            <w:pPr>
              <w:adjustRightInd w:val="0"/>
              <w:snapToGrid w:val="0"/>
              <w:rPr>
                <w:sz w:val="20"/>
                <w:szCs w:val="20"/>
                <w:rtl/>
              </w:rPr>
            </w:pPr>
            <w:r w:rsidRPr="00304E72">
              <w:rPr>
                <w:sz w:val="20"/>
                <w:szCs w:val="20"/>
              </w:rPr>
              <w:t>Feisal Mirkazehi Rigi</w:t>
            </w:r>
          </w:p>
          <w:p w:rsidR="00304E72" w:rsidRPr="00304E72" w:rsidRDefault="00304E72" w:rsidP="00304E72">
            <w:pPr>
              <w:adjustRightInd w:val="0"/>
              <w:snapToGrid w:val="0"/>
              <w:rPr>
                <w:sz w:val="20"/>
                <w:szCs w:val="20"/>
              </w:rPr>
            </w:pPr>
          </w:p>
        </w:tc>
        <w:tc>
          <w:tcPr>
            <w:tcW w:w="256" w:type="dxa"/>
            <w:vAlign w:val="center"/>
          </w:tcPr>
          <w:p w:rsidR="00304E72" w:rsidRPr="00304E72" w:rsidRDefault="00304E72" w:rsidP="00304E72">
            <w:pPr>
              <w:jc w:val="center"/>
              <w:rPr>
                <w:sz w:val="20"/>
                <w:szCs w:val="20"/>
              </w:rPr>
            </w:pPr>
          </w:p>
        </w:tc>
        <w:tc>
          <w:tcPr>
            <w:tcW w:w="1384" w:type="dxa"/>
          </w:tcPr>
          <w:p w:rsidR="00304E72" w:rsidRPr="00304E72" w:rsidRDefault="00304E72" w:rsidP="00304E72">
            <w:pPr>
              <w:jc w:val="center"/>
              <w:rPr>
                <w:b/>
                <w:sz w:val="20"/>
                <w:szCs w:val="20"/>
              </w:rPr>
            </w:pPr>
            <w:r w:rsidRPr="00304E72">
              <w:rPr>
                <w:b/>
                <w:sz w:val="20"/>
                <w:szCs w:val="20"/>
              </w:rPr>
              <w:t>1106-1108</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t>150</w:t>
            </w:r>
          </w:p>
        </w:tc>
        <w:tc>
          <w:tcPr>
            <w:tcW w:w="7200" w:type="dxa"/>
            <w:vAlign w:val="center"/>
          </w:tcPr>
          <w:p w:rsidR="00304E72" w:rsidRPr="00304E72" w:rsidRDefault="00304E72" w:rsidP="00304E72">
            <w:pPr>
              <w:adjustRightInd w:val="0"/>
              <w:snapToGrid w:val="0"/>
              <w:rPr>
                <w:sz w:val="20"/>
                <w:szCs w:val="20"/>
              </w:rPr>
            </w:pPr>
            <w:r w:rsidRPr="00304E72">
              <w:rPr>
                <w:b/>
                <w:bCs/>
                <w:sz w:val="20"/>
                <w:szCs w:val="20"/>
              </w:rPr>
              <w:t>Effect of e-CSF on morphological changes of neurosphere derived astrocytes</w:t>
            </w:r>
          </w:p>
          <w:p w:rsidR="00304E72" w:rsidRPr="00304E72" w:rsidRDefault="00304E72" w:rsidP="00304E72">
            <w:pPr>
              <w:adjustRightInd w:val="0"/>
              <w:snapToGrid w:val="0"/>
              <w:rPr>
                <w:sz w:val="20"/>
                <w:szCs w:val="20"/>
              </w:rPr>
            </w:pPr>
            <w:r w:rsidRPr="00304E72">
              <w:rPr>
                <w:sz w:val="20"/>
                <w:szCs w:val="20"/>
              </w:rPr>
              <w:t xml:space="preserve">Siamak Yari , Kazem Parivar , Mohammad Nabiuni , Mohammad Keramatipour </w:t>
            </w:r>
          </w:p>
          <w:p w:rsidR="00304E72" w:rsidRPr="00304E72" w:rsidRDefault="00304E72" w:rsidP="00304E72">
            <w:pPr>
              <w:adjustRightInd w:val="0"/>
              <w:snapToGrid w:val="0"/>
              <w:rPr>
                <w:sz w:val="20"/>
                <w:szCs w:val="20"/>
              </w:rPr>
            </w:pPr>
          </w:p>
        </w:tc>
        <w:tc>
          <w:tcPr>
            <w:tcW w:w="256" w:type="dxa"/>
            <w:vAlign w:val="center"/>
          </w:tcPr>
          <w:p w:rsidR="00304E72" w:rsidRPr="00304E72" w:rsidRDefault="00304E72" w:rsidP="00304E72">
            <w:pPr>
              <w:jc w:val="center"/>
              <w:rPr>
                <w:sz w:val="20"/>
                <w:szCs w:val="20"/>
              </w:rPr>
            </w:pPr>
          </w:p>
        </w:tc>
        <w:tc>
          <w:tcPr>
            <w:tcW w:w="1384" w:type="dxa"/>
          </w:tcPr>
          <w:p w:rsidR="00304E72" w:rsidRPr="00304E72" w:rsidRDefault="00304E72" w:rsidP="00304E72">
            <w:pPr>
              <w:jc w:val="center"/>
              <w:rPr>
                <w:b/>
                <w:sz w:val="20"/>
                <w:szCs w:val="20"/>
              </w:rPr>
            </w:pPr>
            <w:r w:rsidRPr="00304E72">
              <w:rPr>
                <w:b/>
                <w:sz w:val="20"/>
                <w:szCs w:val="20"/>
              </w:rPr>
              <w:t>1109-1113</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t>151</w:t>
            </w:r>
          </w:p>
        </w:tc>
        <w:tc>
          <w:tcPr>
            <w:tcW w:w="7200" w:type="dxa"/>
            <w:vAlign w:val="center"/>
          </w:tcPr>
          <w:p w:rsidR="00304E72" w:rsidRPr="00304E72" w:rsidRDefault="00304E72" w:rsidP="00304E72">
            <w:pPr>
              <w:autoSpaceDE w:val="0"/>
              <w:autoSpaceDN w:val="0"/>
              <w:adjustRightInd w:val="0"/>
              <w:snapToGrid w:val="0"/>
              <w:rPr>
                <w:sz w:val="20"/>
                <w:szCs w:val="20"/>
              </w:rPr>
            </w:pPr>
            <w:bookmarkStart w:id="19" w:name="OLE_LINK70"/>
            <w:r w:rsidRPr="00304E72">
              <w:rPr>
                <w:b/>
                <w:bCs/>
                <w:sz w:val="20"/>
                <w:szCs w:val="20"/>
              </w:rPr>
              <w:t>Apple Pomace; A source of Pharmaceuticals</w:t>
            </w:r>
            <w:bookmarkEnd w:id="19"/>
          </w:p>
          <w:p w:rsidR="00304E72" w:rsidRPr="00304E72" w:rsidRDefault="00304E72" w:rsidP="00304E72">
            <w:pPr>
              <w:pStyle w:val="3"/>
              <w:shd w:val="clear" w:color="auto" w:fill="FFFFFF"/>
              <w:adjustRightInd w:val="0"/>
              <w:snapToGrid w:val="0"/>
              <w:spacing w:after="0"/>
              <w:jc w:val="left"/>
              <w:outlineLvl w:val="2"/>
              <w:rPr>
                <w:rFonts w:eastAsia="Times New Roman"/>
                <w:sz w:val="20"/>
                <w:szCs w:val="20"/>
              </w:rPr>
            </w:pPr>
            <w:bookmarkStart w:id="20" w:name="OLE_LINK71"/>
            <w:r w:rsidRPr="00304E72">
              <w:rPr>
                <w:rFonts w:eastAsia="Times New Roman"/>
                <w:sz w:val="20"/>
                <w:szCs w:val="20"/>
              </w:rPr>
              <w:t>Walaa Kamel Mousa, Mohamed S. Afifi, Mona G. Zaghloul, and Saleh H. El-Sharkawy</w:t>
            </w:r>
            <w:bookmarkEnd w:id="20"/>
          </w:p>
          <w:p w:rsidR="00304E72" w:rsidRPr="00304E72" w:rsidRDefault="00304E72" w:rsidP="00304E72">
            <w:pPr>
              <w:adjustRightInd w:val="0"/>
              <w:snapToGrid w:val="0"/>
              <w:rPr>
                <w:sz w:val="20"/>
                <w:szCs w:val="20"/>
              </w:rPr>
            </w:pPr>
          </w:p>
        </w:tc>
        <w:tc>
          <w:tcPr>
            <w:tcW w:w="256" w:type="dxa"/>
            <w:vAlign w:val="center"/>
          </w:tcPr>
          <w:p w:rsidR="00304E72" w:rsidRPr="00304E72" w:rsidRDefault="00304E72" w:rsidP="00304E72">
            <w:pPr>
              <w:jc w:val="center"/>
              <w:rPr>
                <w:rStyle w:val="a3"/>
                <w:sz w:val="20"/>
                <w:szCs w:val="20"/>
              </w:rPr>
            </w:pPr>
          </w:p>
        </w:tc>
        <w:tc>
          <w:tcPr>
            <w:tcW w:w="1384" w:type="dxa"/>
          </w:tcPr>
          <w:p w:rsidR="00304E72" w:rsidRPr="00304E72" w:rsidRDefault="00304E72" w:rsidP="00304E72">
            <w:pPr>
              <w:jc w:val="center"/>
              <w:rPr>
                <w:b/>
                <w:sz w:val="20"/>
                <w:szCs w:val="20"/>
              </w:rPr>
            </w:pPr>
            <w:r w:rsidRPr="00304E72">
              <w:rPr>
                <w:b/>
                <w:sz w:val="20"/>
                <w:szCs w:val="20"/>
              </w:rPr>
              <w:t>1114-1119</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t>152</w:t>
            </w:r>
          </w:p>
        </w:tc>
        <w:tc>
          <w:tcPr>
            <w:tcW w:w="7200" w:type="dxa"/>
            <w:vAlign w:val="center"/>
          </w:tcPr>
          <w:p w:rsidR="00304E72" w:rsidRPr="00AA3E19" w:rsidRDefault="00304E72" w:rsidP="00304E72">
            <w:pPr>
              <w:pStyle w:val="ab"/>
              <w:adjustRightInd w:val="0"/>
              <w:snapToGrid w:val="0"/>
              <w:spacing w:after="0"/>
              <w:jc w:val="left"/>
              <w:rPr>
                <w:i w:val="0"/>
                <w:sz w:val="20"/>
              </w:rPr>
            </w:pPr>
            <w:r w:rsidRPr="00AA3E19">
              <w:rPr>
                <w:i w:val="0"/>
                <w:sz w:val="20"/>
              </w:rPr>
              <w:t>Selection Criteria for Stem and Tuber Yields in Cassava (Manihot esculenta Crantz)</w:t>
            </w:r>
          </w:p>
          <w:p w:rsidR="00304E72" w:rsidRPr="00AA3E19" w:rsidRDefault="00304E72" w:rsidP="00304E72">
            <w:pPr>
              <w:pStyle w:val="ab"/>
              <w:adjustRightInd w:val="0"/>
              <w:snapToGrid w:val="0"/>
              <w:spacing w:after="0"/>
              <w:jc w:val="left"/>
              <w:rPr>
                <w:b w:val="0"/>
                <w:i w:val="0"/>
                <w:sz w:val="20"/>
              </w:rPr>
            </w:pPr>
            <w:r w:rsidRPr="00AA3E19">
              <w:rPr>
                <w:b w:val="0"/>
                <w:i w:val="0"/>
                <w:sz w:val="20"/>
              </w:rPr>
              <w:t>Godfrey Akpan Iwo, Ezekiel Udo Ufot, Donatus Felix Uwah</w:t>
            </w:r>
          </w:p>
          <w:p w:rsidR="00304E72" w:rsidRPr="00304E72" w:rsidRDefault="00304E72" w:rsidP="00304E72">
            <w:pPr>
              <w:adjustRightInd w:val="0"/>
              <w:snapToGrid w:val="0"/>
              <w:rPr>
                <w:sz w:val="20"/>
                <w:szCs w:val="20"/>
              </w:rPr>
            </w:pPr>
          </w:p>
        </w:tc>
        <w:tc>
          <w:tcPr>
            <w:tcW w:w="256" w:type="dxa"/>
            <w:vAlign w:val="center"/>
          </w:tcPr>
          <w:p w:rsidR="00304E72" w:rsidRPr="00304E72" w:rsidRDefault="00304E72" w:rsidP="00304E72">
            <w:pPr>
              <w:jc w:val="center"/>
              <w:rPr>
                <w:sz w:val="20"/>
                <w:szCs w:val="20"/>
              </w:rPr>
            </w:pPr>
          </w:p>
        </w:tc>
        <w:tc>
          <w:tcPr>
            <w:tcW w:w="1384" w:type="dxa"/>
          </w:tcPr>
          <w:p w:rsidR="00304E72" w:rsidRPr="00304E72" w:rsidRDefault="00304E72" w:rsidP="00304E72">
            <w:pPr>
              <w:jc w:val="center"/>
              <w:rPr>
                <w:b/>
                <w:sz w:val="20"/>
                <w:szCs w:val="20"/>
              </w:rPr>
            </w:pPr>
            <w:r w:rsidRPr="00304E72">
              <w:rPr>
                <w:b/>
                <w:sz w:val="20"/>
                <w:szCs w:val="20"/>
              </w:rPr>
              <w:t>1120-1124</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t>153</w:t>
            </w:r>
          </w:p>
        </w:tc>
        <w:tc>
          <w:tcPr>
            <w:tcW w:w="7200" w:type="dxa"/>
            <w:vAlign w:val="center"/>
          </w:tcPr>
          <w:p w:rsidR="00304E72" w:rsidRPr="00304E72" w:rsidRDefault="00304E72" w:rsidP="00304E72">
            <w:pPr>
              <w:adjustRightInd w:val="0"/>
              <w:snapToGrid w:val="0"/>
              <w:rPr>
                <w:sz w:val="20"/>
                <w:szCs w:val="20"/>
              </w:rPr>
            </w:pPr>
            <w:bookmarkStart w:id="21" w:name="OLE_LINK77"/>
            <w:r w:rsidRPr="00304E72">
              <w:rPr>
                <w:b/>
                <w:bCs/>
                <w:sz w:val="20"/>
                <w:szCs w:val="20"/>
              </w:rPr>
              <w:t>Propolis Effect on Rodent Models of Streptozotocin - Induced Diabetic Nephropathy</w:t>
            </w:r>
            <w:bookmarkEnd w:id="21"/>
          </w:p>
          <w:p w:rsidR="00304E72" w:rsidRPr="00304E72" w:rsidRDefault="00304E72" w:rsidP="00304E72">
            <w:pPr>
              <w:adjustRightInd w:val="0"/>
              <w:snapToGrid w:val="0"/>
              <w:rPr>
                <w:sz w:val="20"/>
                <w:szCs w:val="20"/>
              </w:rPr>
            </w:pPr>
            <w:r w:rsidRPr="00304E72">
              <w:rPr>
                <w:sz w:val="20"/>
                <w:szCs w:val="20"/>
              </w:rPr>
              <w:t>Amany El Agawany, Eiman Mohamed Abdel Meguid, Hoda Khalifa and Mohamed El Harri</w:t>
            </w:r>
          </w:p>
          <w:p w:rsidR="00304E72" w:rsidRPr="00304E72" w:rsidRDefault="00304E72" w:rsidP="00304E72">
            <w:pPr>
              <w:adjustRightInd w:val="0"/>
              <w:snapToGrid w:val="0"/>
              <w:rPr>
                <w:sz w:val="20"/>
                <w:szCs w:val="20"/>
              </w:rPr>
            </w:pPr>
          </w:p>
        </w:tc>
        <w:tc>
          <w:tcPr>
            <w:tcW w:w="256" w:type="dxa"/>
            <w:vAlign w:val="center"/>
          </w:tcPr>
          <w:p w:rsidR="00304E72" w:rsidRPr="00304E72" w:rsidRDefault="00304E72" w:rsidP="00304E72">
            <w:pPr>
              <w:jc w:val="center"/>
              <w:rPr>
                <w:sz w:val="20"/>
                <w:szCs w:val="20"/>
              </w:rPr>
            </w:pPr>
          </w:p>
        </w:tc>
        <w:tc>
          <w:tcPr>
            <w:tcW w:w="1384" w:type="dxa"/>
          </w:tcPr>
          <w:p w:rsidR="00304E72" w:rsidRPr="00304E72" w:rsidRDefault="00304E72" w:rsidP="00304E72">
            <w:pPr>
              <w:jc w:val="center"/>
              <w:rPr>
                <w:b/>
                <w:sz w:val="20"/>
                <w:szCs w:val="20"/>
              </w:rPr>
            </w:pPr>
            <w:r w:rsidRPr="00304E72">
              <w:rPr>
                <w:b/>
                <w:sz w:val="20"/>
                <w:szCs w:val="20"/>
              </w:rPr>
              <w:t>1125-1132</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t>154</w:t>
            </w:r>
          </w:p>
        </w:tc>
        <w:tc>
          <w:tcPr>
            <w:tcW w:w="7200" w:type="dxa"/>
            <w:vAlign w:val="center"/>
          </w:tcPr>
          <w:p w:rsidR="00304E72" w:rsidRPr="00AA3E19" w:rsidRDefault="00304E72" w:rsidP="00AA3E19">
            <w:pPr>
              <w:pStyle w:val="2"/>
              <w:bidi w:val="0"/>
              <w:adjustRightInd w:val="0"/>
              <w:snapToGrid w:val="0"/>
              <w:spacing w:before="0" w:after="0" w:line="240" w:lineRule="auto"/>
              <w:outlineLvl w:val="1"/>
              <w:rPr>
                <w:rFonts w:ascii="Times New Roman" w:eastAsia="Times New Roman" w:hAnsi="Times New Roman"/>
                <w:i w:val="0"/>
                <w:sz w:val="20"/>
                <w:szCs w:val="20"/>
              </w:rPr>
            </w:pPr>
            <w:r w:rsidRPr="00AA3E19">
              <w:rPr>
                <w:rFonts w:ascii="Times New Roman" w:eastAsia="Times New Roman" w:hAnsi="Times New Roman"/>
                <w:i w:val="0"/>
                <w:color w:val="000000"/>
                <w:sz w:val="20"/>
                <w:szCs w:val="20"/>
              </w:rPr>
              <w:t>Response of R. C. Box Girders Strengthened Using CFRP Sheets</w:t>
            </w:r>
          </w:p>
          <w:p w:rsidR="00304E72" w:rsidRPr="00304E72" w:rsidRDefault="00304E72" w:rsidP="00304E72">
            <w:pPr>
              <w:pStyle w:val="authors"/>
              <w:adjustRightInd w:val="0"/>
              <w:snapToGrid w:val="0"/>
              <w:spacing w:before="0" w:beforeAutospacing="0" w:after="0" w:afterAutospacing="0"/>
              <w:rPr>
                <w:sz w:val="20"/>
                <w:szCs w:val="20"/>
              </w:rPr>
            </w:pPr>
            <w:r w:rsidRPr="00304E72">
              <w:rPr>
                <w:sz w:val="20"/>
                <w:szCs w:val="20"/>
              </w:rPr>
              <w:t>Ramadan Abd Alaziz Askar , and M. Abd -Alkhalek</w:t>
            </w:r>
          </w:p>
          <w:p w:rsidR="00304E72" w:rsidRPr="00304E72" w:rsidRDefault="00304E72" w:rsidP="00304E72">
            <w:pPr>
              <w:pStyle w:val="aa"/>
              <w:adjustRightInd w:val="0"/>
              <w:snapToGrid w:val="0"/>
              <w:jc w:val="left"/>
              <w:rPr>
                <w:rFonts w:ascii="Times New Roman" w:hAnsi="Times New Roman" w:cs="Times New Roman"/>
                <w:sz w:val="20"/>
                <w:szCs w:val="20"/>
              </w:rPr>
            </w:pPr>
          </w:p>
        </w:tc>
        <w:tc>
          <w:tcPr>
            <w:tcW w:w="256" w:type="dxa"/>
            <w:vAlign w:val="center"/>
          </w:tcPr>
          <w:p w:rsidR="00304E72" w:rsidRPr="00304E72" w:rsidRDefault="00304E72" w:rsidP="00304E72">
            <w:pPr>
              <w:jc w:val="center"/>
              <w:rPr>
                <w:sz w:val="20"/>
                <w:szCs w:val="20"/>
              </w:rPr>
            </w:pPr>
          </w:p>
        </w:tc>
        <w:tc>
          <w:tcPr>
            <w:tcW w:w="1384" w:type="dxa"/>
          </w:tcPr>
          <w:p w:rsidR="00304E72" w:rsidRPr="00304E72" w:rsidRDefault="00304E72" w:rsidP="00304E72">
            <w:pPr>
              <w:jc w:val="center"/>
              <w:rPr>
                <w:b/>
                <w:sz w:val="20"/>
                <w:szCs w:val="20"/>
              </w:rPr>
            </w:pPr>
            <w:r w:rsidRPr="00304E72">
              <w:rPr>
                <w:b/>
                <w:sz w:val="20"/>
                <w:szCs w:val="20"/>
              </w:rPr>
              <w:t>1133-1140</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t>155</w:t>
            </w:r>
          </w:p>
        </w:tc>
        <w:tc>
          <w:tcPr>
            <w:tcW w:w="7200" w:type="dxa"/>
            <w:vAlign w:val="center"/>
          </w:tcPr>
          <w:p w:rsidR="00304E72" w:rsidRPr="00304E72" w:rsidRDefault="00304E72" w:rsidP="00304E72">
            <w:pPr>
              <w:adjustRightInd w:val="0"/>
              <w:snapToGrid w:val="0"/>
              <w:rPr>
                <w:sz w:val="20"/>
                <w:szCs w:val="20"/>
              </w:rPr>
            </w:pPr>
            <w:r w:rsidRPr="00304E72">
              <w:rPr>
                <w:b/>
                <w:bCs/>
                <w:sz w:val="20"/>
                <w:szCs w:val="20"/>
              </w:rPr>
              <w:t>Subclinical infection of paratuberculosis among camels in Egypt</w:t>
            </w:r>
          </w:p>
          <w:p w:rsidR="00304E72" w:rsidRPr="00304E72" w:rsidRDefault="00304E72" w:rsidP="00304E72">
            <w:pPr>
              <w:adjustRightInd w:val="0"/>
              <w:snapToGrid w:val="0"/>
              <w:rPr>
                <w:sz w:val="20"/>
                <w:szCs w:val="20"/>
              </w:rPr>
            </w:pPr>
            <w:r w:rsidRPr="00304E72">
              <w:rPr>
                <w:sz w:val="20"/>
                <w:szCs w:val="20"/>
              </w:rPr>
              <w:t>Salem, M. El-Sayed, A. Fayed, A. Abo El-Hassan, D. G.</w:t>
            </w:r>
          </w:p>
          <w:p w:rsidR="00304E72" w:rsidRPr="00304E72" w:rsidRDefault="00304E72" w:rsidP="00304E72">
            <w:pPr>
              <w:pStyle w:val="ad"/>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jc w:val="center"/>
              <w:rPr>
                <w:sz w:val="20"/>
                <w:szCs w:val="20"/>
              </w:rPr>
            </w:pPr>
          </w:p>
        </w:tc>
        <w:tc>
          <w:tcPr>
            <w:tcW w:w="1384" w:type="dxa"/>
          </w:tcPr>
          <w:p w:rsidR="00304E72" w:rsidRPr="00304E72" w:rsidRDefault="00304E72" w:rsidP="00304E72">
            <w:pPr>
              <w:jc w:val="center"/>
              <w:rPr>
                <w:b/>
                <w:sz w:val="20"/>
                <w:szCs w:val="20"/>
              </w:rPr>
            </w:pPr>
            <w:r w:rsidRPr="00304E72">
              <w:rPr>
                <w:b/>
                <w:sz w:val="20"/>
                <w:szCs w:val="20"/>
              </w:rPr>
              <w:t>1141-1147</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t>156</w:t>
            </w:r>
          </w:p>
        </w:tc>
        <w:tc>
          <w:tcPr>
            <w:tcW w:w="7200" w:type="dxa"/>
            <w:vAlign w:val="center"/>
          </w:tcPr>
          <w:p w:rsidR="00304E72" w:rsidRPr="00304E72" w:rsidRDefault="00304E72" w:rsidP="00304E72">
            <w:pPr>
              <w:adjustRightInd w:val="0"/>
              <w:snapToGrid w:val="0"/>
              <w:rPr>
                <w:sz w:val="20"/>
                <w:szCs w:val="20"/>
              </w:rPr>
            </w:pPr>
            <w:r w:rsidRPr="00304E72">
              <w:rPr>
                <w:b/>
                <w:bCs/>
                <w:color w:val="000000"/>
                <w:sz w:val="20"/>
                <w:szCs w:val="20"/>
              </w:rPr>
              <w:t>The Role of learning-teaching in use of Information and Communication Technology for improving education process at high schools of Karaj city</w:t>
            </w:r>
          </w:p>
          <w:p w:rsidR="00304E72" w:rsidRPr="00304E72" w:rsidRDefault="00304E72" w:rsidP="00304E72">
            <w:pPr>
              <w:adjustRightInd w:val="0"/>
              <w:snapToGrid w:val="0"/>
              <w:rPr>
                <w:sz w:val="20"/>
                <w:szCs w:val="20"/>
              </w:rPr>
            </w:pPr>
            <w:bookmarkStart w:id="22" w:name="OLE_LINK78"/>
            <w:r w:rsidRPr="00304E72">
              <w:rPr>
                <w:sz w:val="20"/>
                <w:szCs w:val="20"/>
              </w:rPr>
              <w:t>Hamid khademmasjedi</w:t>
            </w:r>
            <w:bookmarkEnd w:id="22"/>
          </w:p>
          <w:p w:rsidR="00304E72" w:rsidRPr="00304E72" w:rsidRDefault="00304E72" w:rsidP="00304E72">
            <w:pPr>
              <w:adjustRightInd w:val="0"/>
              <w:snapToGrid w:val="0"/>
              <w:rPr>
                <w:sz w:val="20"/>
                <w:szCs w:val="20"/>
              </w:rPr>
            </w:pPr>
          </w:p>
        </w:tc>
        <w:tc>
          <w:tcPr>
            <w:tcW w:w="256" w:type="dxa"/>
            <w:vAlign w:val="center"/>
          </w:tcPr>
          <w:p w:rsidR="00304E72" w:rsidRPr="00304E72" w:rsidRDefault="00304E72" w:rsidP="00304E72">
            <w:pPr>
              <w:jc w:val="center"/>
              <w:rPr>
                <w:sz w:val="20"/>
                <w:szCs w:val="20"/>
              </w:rPr>
            </w:pPr>
          </w:p>
        </w:tc>
        <w:tc>
          <w:tcPr>
            <w:tcW w:w="1384" w:type="dxa"/>
          </w:tcPr>
          <w:p w:rsidR="00304E72" w:rsidRPr="00304E72" w:rsidRDefault="00304E72" w:rsidP="00304E72">
            <w:pPr>
              <w:jc w:val="center"/>
              <w:rPr>
                <w:b/>
                <w:sz w:val="20"/>
                <w:szCs w:val="20"/>
              </w:rPr>
            </w:pPr>
            <w:r w:rsidRPr="00304E72">
              <w:rPr>
                <w:b/>
                <w:sz w:val="20"/>
                <w:szCs w:val="20"/>
              </w:rPr>
              <w:t>1148-1152</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t>157</w:t>
            </w:r>
          </w:p>
        </w:tc>
        <w:tc>
          <w:tcPr>
            <w:tcW w:w="7200" w:type="dxa"/>
            <w:vAlign w:val="center"/>
          </w:tcPr>
          <w:p w:rsidR="00304E72" w:rsidRPr="00304E72" w:rsidRDefault="00304E72" w:rsidP="00304E72">
            <w:pPr>
              <w:adjustRightInd w:val="0"/>
              <w:snapToGrid w:val="0"/>
              <w:rPr>
                <w:sz w:val="20"/>
                <w:szCs w:val="20"/>
              </w:rPr>
            </w:pPr>
            <w:r w:rsidRPr="00304E72">
              <w:rPr>
                <w:b/>
                <w:bCs/>
                <w:sz w:val="20"/>
                <w:szCs w:val="20"/>
              </w:rPr>
              <w:t>Internship Experience in Health Information Management and Technology: The Perspective of Interns</w:t>
            </w:r>
          </w:p>
          <w:p w:rsidR="00304E72" w:rsidRPr="00304E72" w:rsidRDefault="00304E72" w:rsidP="00304E72">
            <w:pPr>
              <w:adjustRightInd w:val="0"/>
              <w:snapToGrid w:val="0"/>
              <w:rPr>
                <w:sz w:val="20"/>
                <w:szCs w:val="20"/>
              </w:rPr>
            </w:pPr>
            <w:r w:rsidRPr="00304E72">
              <w:rPr>
                <w:sz w:val="20"/>
                <w:szCs w:val="20"/>
              </w:rPr>
              <w:t>Mona Faisal Al-Qahtani, Maha Aljasser, Rawan Almansour, Haifa Alsunaid, Abier Alharbi</w:t>
            </w:r>
          </w:p>
          <w:p w:rsidR="00304E72" w:rsidRPr="00304E72" w:rsidRDefault="00304E72" w:rsidP="00304E72">
            <w:pPr>
              <w:adjustRightInd w:val="0"/>
              <w:snapToGrid w:val="0"/>
              <w:rPr>
                <w:sz w:val="20"/>
                <w:szCs w:val="20"/>
              </w:rPr>
            </w:pPr>
          </w:p>
        </w:tc>
        <w:tc>
          <w:tcPr>
            <w:tcW w:w="256" w:type="dxa"/>
            <w:vAlign w:val="center"/>
          </w:tcPr>
          <w:p w:rsidR="00304E72" w:rsidRPr="00304E72" w:rsidRDefault="00304E72" w:rsidP="00304E72">
            <w:pPr>
              <w:jc w:val="center"/>
              <w:rPr>
                <w:sz w:val="20"/>
                <w:szCs w:val="20"/>
              </w:rPr>
            </w:pPr>
          </w:p>
        </w:tc>
        <w:tc>
          <w:tcPr>
            <w:tcW w:w="1384" w:type="dxa"/>
          </w:tcPr>
          <w:p w:rsidR="00304E72" w:rsidRPr="00304E72" w:rsidRDefault="00304E72" w:rsidP="00304E72">
            <w:pPr>
              <w:jc w:val="center"/>
              <w:rPr>
                <w:b/>
                <w:sz w:val="20"/>
                <w:szCs w:val="20"/>
              </w:rPr>
            </w:pPr>
            <w:r w:rsidRPr="00304E72">
              <w:rPr>
                <w:b/>
                <w:sz w:val="20"/>
                <w:szCs w:val="20"/>
              </w:rPr>
              <w:t>1153-1159</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t>158</w:t>
            </w:r>
          </w:p>
        </w:tc>
        <w:tc>
          <w:tcPr>
            <w:tcW w:w="7200" w:type="dxa"/>
            <w:vAlign w:val="center"/>
          </w:tcPr>
          <w:p w:rsidR="00304E72" w:rsidRPr="00304E72" w:rsidRDefault="00304E72" w:rsidP="00304E72">
            <w:pPr>
              <w:pStyle w:val="ad"/>
              <w:adjustRightInd w:val="0"/>
              <w:snapToGrid w:val="0"/>
              <w:spacing w:before="0" w:beforeAutospacing="0" w:after="0" w:afterAutospacing="0"/>
              <w:rPr>
                <w:sz w:val="20"/>
                <w:szCs w:val="20"/>
              </w:rPr>
            </w:pPr>
            <w:r w:rsidRPr="00304E72">
              <w:rPr>
                <w:b/>
                <w:bCs/>
                <w:sz w:val="20"/>
                <w:szCs w:val="20"/>
              </w:rPr>
              <w:t>Nutritional Education for Patients Suffering From Hepatitis C Virus</w:t>
            </w:r>
          </w:p>
          <w:p w:rsidR="00304E72" w:rsidRPr="00304E72" w:rsidRDefault="00304E72" w:rsidP="00304E72">
            <w:pPr>
              <w:pStyle w:val="ad"/>
              <w:adjustRightInd w:val="0"/>
              <w:snapToGrid w:val="0"/>
              <w:spacing w:before="0" w:beforeAutospacing="0" w:after="0" w:afterAutospacing="0"/>
              <w:rPr>
                <w:sz w:val="20"/>
                <w:szCs w:val="20"/>
              </w:rPr>
            </w:pPr>
            <w:r w:rsidRPr="00304E72">
              <w:rPr>
                <w:sz w:val="20"/>
                <w:szCs w:val="20"/>
              </w:rPr>
              <w:t>Mohammed H. Haggag, N.H. El-Banna, N.F.Mohammed and R.H. Abd El-Maksoud</w:t>
            </w:r>
          </w:p>
          <w:p w:rsidR="00304E72" w:rsidRPr="00304E72" w:rsidRDefault="00304E72" w:rsidP="00304E72">
            <w:pPr>
              <w:pStyle w:val="ad"/>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jc w:val="center"/>
              <w:rPr>
                <w:sz w:val="20"/>
                <w:szCs w:val="20"/>
              </w:rPr>
            </w:pPr>
          </w:p>
        </w:tc>
        <w:tc>
          <w:tcPr>
            <w:tcW w:w="1384" w:type="dxa"/>
          </w:tcPr>
          <w:p w:rsidR="00304E72" w:rsidRPr="00304E72" w:rsidRDefault="00304E72" w:rsidP="00304E72">
            <w:pPr>
              <w:jc w:val="center"/>
              <w:rPr>
                <w:b/>
                <w:sz w:val="20"/>
                <w:szCs w:val="20"/>
              </w:rPr>
            </w:pPr>
            <w:r w:rsidRPr="00304E72">
              <w:rPr>
                <w:b/>
                <w:sz w:val="20"/>
                <w:szCs w:val="20"/>
              </w:rPr>
              <w:t>1160-1167</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jc w:val="center"/>
              <w:rPr>
                <w:b/>
                <w:sz w:val="20"/>
                <w:szCs w:val="20"/>
              </w:rPr>
            </w:pPr>
            <w:r w:rsidRPr="00304E72">
              <w:rPr>
                <w:b/>
                <w:sz w:val="20"/>
                <w:szCs w:val="20"/>
              </w:rPr>
              <w:lastRenderedPageBreak/>
              <w:t>159</w:t>
            </w:r>
          </w:p>
        </w:tc>
        <w:tc>
          <w:tcPr>
            <w:tcW w:w="7200" w:type="dxa"/>
            <w:vAlign w:val="center"/>
          </w:tcPr>
          <w:p w:rsidR="00304E72" w:rsidRPr="00304E72" w:rsidRDefault="00304E72" w:rsidP="00304E72">
            <w:pPr>
              <w:adjustRightInd w:val="0"/>
              <w:snapToGrid w:val="0"/>
              <w:rPr>
                <w:sz w:val="20"/>
                <w:szCs w:val="20"/>
              </w:rPr>
            </w:pPr>
            <w:r w:rsidRPr="00304E72">
              <w:rPr>
                <w:b/>
                <w:bCs/>
                <w:sz w:val="20"/>
                <w:szCs w:val="20"/>
              </w:rPr>
              <w:t xml:space="preserve">Effect of </w:t>
            </w:r>
            <w:r w:rsidRPr="00304E72">
              <w:rPr>
                <w:b/>
                <w:bCs/>
                <w:i/>
                <w:iCs/>
                <w:color w:val="000000"/>
                <w:sz w:val="20"/>
                <w:szCs w:val="20"/>
              </w:rPr>
              <w:t>Nigella Sativa</w:t>
            </w:r>
            <w:r w:rsidRPr="00304E72">
              <w:rPr>
                <w:b/>
                <w:bCs/>
                <w:i/>
                <w:iCs/>
                <w:color w:val="FF0000"/>
                <w:sz w:val="20"/>
                <w:szCs w:val="20"/>
              </w:rPr>
              <w:t xml:space="preserve"> </w:t>
            </w:r>
            <w:r w:rsidRPr="00304E72">
              <w:rPr>
                <w:b/>
                <w:bCs/>
                <w:sz w:val="20"/>
                <w:szCs w:val="20"/>
              </w:rPr>
              <w:t>on the integrity of parotid salivary gland of albino rats and its activity for insulin and glucagon</w:t>
            </w:r>
          </w:p>
          <w:p w:rsidR="00304E72" w:rsidRPr="00304E72" w:rsidRDefault="00304E72" w:rsidP="00304E72">
            <w:pPr>
              <w:adjustRightInd w:val="0"/>
              <w:snapToGrid w:val="0"/>
              <w:rPr>
                <w:sz w:val="20"/>
                <w:szCs w:val="20"/>
              </w:rPr>
            </w:pPr>
            <w:r w:rsidRPr="00304E72">
              <w:rPr>
                <w:sz w:val="20"/>
                <w:szCs w:val="20"/>
              </w:rPr>
              <w:t>Samia M.Kamal; RadwaT.ELsharkawy and Rehab A. Abdelmoneim</w:t>
            </w:r>
          </w:p>
          <w:p w:rsidR="00304E72" w:rsidRPr="00304E72" w:rsidRDefault="00304E72" w:rsidP="00304E72">
            <w:pPr>
              <w:adjustRightInd w:val="0"/>
              <w:snapToGrid w:val="0"/>
              <w:rPr>
                <w:sz w:val="20"/>
                <w:szCs w:val="20"/>
              </w:rPr>
            </w:pPr>
          </w:p>
        </w:tc>
        <w:tc>
          <w:tcPr>
            <w:tcW w:w="256" w:type="dxa"/>
            <w:vAlign w:val="center"/>
          </w:tcPr>
          <w:p w:rsidR="00304E72" w:rsidRPr="00304E72" w:rsidRDefault="00304E72" w:rsidP="00304E72">
            <w:pPr>
              <w:jc w:val="center"/>
              <w:rPr>
                <w:sz w:val="20"/>
                <w:szCs w:val="20"/>
              </w:rPr>
            </w:pPr>
          </w:p>
        </w:tc>
        <w:tc>
          <w:tcPr>
            <w:tcW w:w="1384" w:type="dxa"/>
          </w:tcPr>
          <w:p w:rsidR="00304E72" w:rsidRPr="00304E72" w:rsidRDefault="00304E72" w:rsidP="00304E72">
            <w:pPr>
              <w:jc w:val="center"/>
              <w:rPr>
                <w:b/>
                <w:sz w:val="20"/>
                <w:szCs w:val="20"/>
              </w:rPr>
            </w:pPr>
            <w:r w:rsidRPr="00304E72">
              <w:rPr>
                <w:b/>
                <w:sz w:val="20"/>
                <w:szCs w:val="20"/>
              </w:rPr>
              <w:t>1168-1172</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160</w:t>
            </w:r>
          </w:p>
        </w:tc>
        <w:tc>
          <w:tcPr>
            <w:tcW w:w="7200" w:type="dxa"/>
            <w:vAlign w:val="center"/>
          </w:tcPr>
          <w:p w:rsidR="00304E72" w:rsidRPr="00304E72" w:rsidRDefault="00304E72" w:rsidP="00304E72">
            <w:pPr>
              <w:adjustRightInd w:val="0"/>
              <w:snapToGrid w:val="0"/>
              <w:rPr>
                <w:sz w:val="20"/>
                <w:szCs w:val="20"/>
              </w:rPr>
            </w:pPr>
            <w:r w:rsidRPr="00304E72">
              <w:rPr>
                <w:b/>
                <w:bCs/>
                <w:sz w:val="20"/>
                <w:szCs w:val="20"/>
              </w:rPr>
              <w:t>Toward a knowledge-based society - The case of Jordan</w:t>
            </w:r>
          </w:p>
          <w:p w:rsidR="00304E72" w:rsidRPr="00304E72" w:rsidRDefault="00304E72" w:rsidP="00304E72">
            <w:pPr>
              <w:adjustRightInd w:val="0"/>
              <w:snapToGrid w:val="0"/>
              <w:rPr>
                <w:sz w:val="20"/>
                <w:szCs w:val="20"/>
              </w:rPr>
            </w:pPr>
            <w:r w:rsidRPr="00304E72">
              <w:rPr>
                <w:sz w:val="20"/>
                <w:szCs w:val="20"/>
              </w:rPr>
              <w:t>Osama Rababah</w:t>
            </w:r>
          </w:p>
          <w:p w:rsidR="00304E72" w:rsidRPr="00304E72" w:rsidRDefault="00304E72" w:rsidP="00304E72">
            <w:pPr>
              <w:adjustRightInd w:val="0"/>
              <w:snapToGrid w:val="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1173-1179</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161</w:t>
            </w:r>
          </w:p>
        </w:tc>
        <w:tc>
          <w:tcPr>
            <w:tcW w:w="7200" w:type="dxa"/>
            <w:vAlign w:val="center"/>
          </w:tcPr>
          <w:p w:rsidR="00304E72" w:rsidRPr="00304E72" w:rsidRDefault="00304E72" w:rsidP="00304E72">
            <w:pPr>
              <w:pStyle w:val="nospacing1"/>
              <w:adjustRightInd w:val="0"/>
              <w:snapToGrid w:val="0"/>
              <w:spacing w:before="0" w:beforeAutospacing="0" w:after="0" w:afterAutospacing="0"/>
              <w:rPr>
                <w:sz w:val="20"/>
                <w:szCs w:val="20"/>
              </w:rPr>
            </w:pPr>
            <w:r w:rsidRPr="00304E72">
              <w:rPr>
                <w:b/>
                <w:bCs/>
                <w:sz w:val="20"/>
                <w:szCs w:val="20"/>
              </w:rPr>
              <w:t>Improving Critical Thinking Nursing Students: Implementation of Problem Based Learning Scenarios</w:t>
            </w:r>
          </w:p>
          <w:p w:rsidR="00304E72" w:rsidRPr="00304E72" w:rsidRDefault="00304E72" w:rsidP="00304E72">
            <w:pPr>
              <w:pStyle w:val="nospacing1"/>
              <w:adjustRightInd w:val="0"/>
              <w:snapToGrid w:val="0"/>
              <w:spacing w:before="0" w:beforeAutospacing="0" w:after="0" w:afterAutospacing="0"/>
              <w:rPr>
                <w:sz w:val="20"/>
                <w:szCs w:val="20"/>
              </w:rPr>
            </w:pPr>
            <w:r w:rsidRPr="00304E72">
              <w:rPr>
                <w:sz w:val="20"/>
                <w:szCs w:val="20"/>
              </w:rPr>
              <w:t>Gehan Mohamed Ahmed Mostafa, and Magda Amin Elmolla</w:t>
            </w:r>
          </w:p>
          <w:p w:rsidR="00304E72" w:rsidRPr="00304E72" w:rsidRDefault="00304E72" w:rsidP="00304E72">
            <w:pPr>
              <w:pStyle w:val="a6"/>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1180-1187</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162</w:t>
            </w:r>
          </w:p>
        </w:tc>
        <w:tc>
          <w:tcPr>
            <w:tcW w:w="7200" w:type="dxa"/>
            <w:vAlign w:val="center"/>
          </w:tcPr>
          <w:p w:rsidR="00304E72" w:rsidRPr="00304E72" w:rsidRDefault="00304E72" w:rsidP="00304E72">
            <w:pPr>
              <w:pStyle w:val="af4"/>
              <w:adjustRightInd w:val="0"/>
              <w:snapToGrid w:val="0"/>
              <w:spacing w:before="0" w:beforeAutospacing="0" w:after="0" w:afterAutospacing="0"/>
              <w:rPr>
                <w:sz w:val="20"/>
                <w:szCs w:val="20"/>
              </w:rPr>
            </w:pPr>
            <w:r w:rsidRPr="00304E72">
              <w:rPr>
                <w:b/>
                <w:bCs/>
                <w:sz w:val="20"/>
                <w:szCs w:val="20"/>
              </w:rPr>
              <w:t>Effect of Mode of Delivery on Children Intelligence Quotient at Pre-School Age in El-Minia City</w:t>
            </w:r>
          </w:p>
          <w:p w:rsidR="00304E72" w:rsidRPr="00304E72" w:rsidRDefault="00304E72" w:rsidP="00304E72">
            <w:pPr>
              <w:pStyle w:val="af4"/>
              <w:adjustRightInd w:val="0"/>
              <w:snapToGrid w:val="0"/>
              <w:spacing w:before="0" w:beforeAutospacing="0" w:after="0" w:afterAutospacing="0"/>
              <w:rPr>
                <w:sz w:val="20"/>
                <w:szCs w:val="20"/>
              </w:rPr>
            </w:pPr>
            <w:r w:rsidRPr="00304E72">
              <w:rPr>
                <w:sz w:val="20"/>
                <w:szCs w:val="20"/>
              </w:rPr>
              <w:t>Magda F. Hasab Allah, Ahmed R. El Adawy, Manal F. Moustafa, Hala A. Ali</w:t>
            </w:r>
          </w:p>
          <w:p w:rsidR="00304E72" w:rsidRPr="00304E72" w:rsidRDefault="00304E72" w:rsidP="00304E72">
            <w:pPr>
              <w:autoSpaceDE w:val="0"/>
              <w:autoSpaceDN w:val="0"/>
              <w:adjustRightInd w:val="0"/>
              <w:snapToGrid w:val="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1188-1198</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163</w:t>
            </w:r>
          </w:p>
        </w:tc>
        <w:tc>
          <w:tcPr>
            <w:tcW w:w="7200" w:type="dxa"/>
            <w:vAlign w:val="center"/>
          </w:tcPr>
          <w:p w:rsidR="00304E72" w:rsidRPr="00304E72" w:rsidRDefault="00304E72" w:rsidP="00304E72">
            <w:pPr>
              <w:adjustRightInd w:val="0"/>
              <w:snapToGrid w:val="0"/>
              <w:rPr>
                <w:sz w:val="20"/>
                <w:szCs w:val="20"/>
              </w:rPr>
            </w:pPr>
            <w:r w:rsidRPr="00304E72">
              <w:rPr>
                <w:b/>
                <w:bCs/>
                <w:sz w:val="20"/>
                <w:szCs w:val="20"/>
              </w:rPr>
              <w:t>Azadirachtin Induces Primary Hippocampal Neurons Apoptosis Through Calpain Pathway</w:t>
            </w:r>
          </w:p>
          <w:p w:rsidR="00304E72" w:rsidRPr="00304E72" w:rsidRDefault="00304E72" w:rsidP="00304E72">
            <w:pPr>
              <w:pStyle w:val="30"/>
              <w:adjustRightInd w:val="0"/>
              <w:snapToGrid w:val="0"/>
              <w:spacing w:after="0"/>
              <w:rPr>
                <w:sz w:val="20"/>
                <w:szCs w:val="20"/>
              </w:rPr>
            </w:pPr>
            <w:r w:rsidRPr="00304E72">
              <w:rPr>
                <w:sz w:val="20"/>
                <w:szCs w:val="20"/>
              </w:rPr>
              <w:t>Li n Hu, Wenyuan Xu , Gang Hu, Juan Wang, Hanhong Xu</w:t>
            </w:r>
          </w:p>
          <w:p w:rsidR="00304E72" w:rsidRPr="00304E72" w:rsidRDefault="00304E72" w:rsidP="00304E72">
            <w:pPr>
              <w:adjustRightInd w:val="0"/>
              <w:snapToGrid w:val="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1199-1203</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164</w:t>
            </w:r>
          </w:p>
        </w:tc>
        <w:tc>
          <w:tcPr>
            <w:tcW w:w="7200" w:type="dxa"/>
            <w:vAlign w:val="center"/>
          </w:tcPr>
          <w:p w:rsidR="00304E72" w:rsidRPr="00304E72" w:rsidRDefault="00304E72" w:rsidP="00304E72">
            <w:pPr>
              <w:pStyle w:val="ad"/>
              <w:adjustRightInd w:val="0"/>
              <w:snapToGrid w:val="0"/>
              <w:spacing w:before="0" w:beforeAutospacing="0" w:after="0" w:afterAutospacing="0"/>
              <w:rPr>
                <w:sz w:val="20"/>
                <w:szCs w:val="20"/>
              </w:rPr>
            </w:pPr>
            <w:r w:rsidRPr="00304E72">
              <w:rPr>
                <w:b/>
                <w:bCs/>
                <w:sz w:val="20"/>
                <w:szCs w:val="20"/>
              </w:rPr>
              <w:t>Modeling and Analysis of CFRP Strengthened Steel Joints</w:t>
            </w:r>
          </w:p>
          <w:p w:rsidR="00304E72" w:rsidRPr="00304E72" w:rsidRDefault="00304E72" w:rsidP="00304E72">
            <w:pPr>
              <w:pStyle w:val="ad"/>
              <w:adjustRightInd w:val="0"/>
              <w:snapToGrid w:val="0"/>
              <w:spacing w:before="0" w:beforeAutospacing="0" w:after="0" w:afterAutospacing="0"/>
              <w:rPr>
                <w:sz w:val="20"/>
                <w:szCs w:val="20"/>
              </w:rPr>
            </w:pPr>
            <w:r w:rsidRPr="00304E72">
              <w:rPr>
                <w:sz w:val="20"/>
                <w:szCs w:val="20"/>
              </w:rPr>
              <w:t>Suzan A. A. Mustafa</w:t>
            </w:r>
          </w:p>
          <w:p w:rsidR="00304E72" w:rsidRPr="00304E72" w:rsidRDefault="00304E72" w:rsidP="00304E72">
            <w:pPr>
              <w:pStyle w:val="ad"/>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1204-1208</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165</w:t>
            </w:r>
          </w:p>
        </w:tc>
        <w:tc>
          <w:tcPr>
            <w:tcW w:w="7200" w:type="dxa"/>
            <w:vAlign w:val="center"/>
          </w:tcPr>
          <w:p w:rsidR="00304E72" w:rsidRPr="00304E72" w:rsidRDefault="00304E72" w:rsidP="00304E72">
            <w:pPr>
              <w:adjustRightInd w:val="0"/>
              <w:snapToGrid w:val="0"/>
              <w:rPr>
                <w:sz w:val="20"/>
                <w:szCs w:val="20"/>
              </w:rPr>
            </w:pPr>
            <w:r w:rsidRPr="00304E72">
              <w:rPr>
                <w:b/>
                <w:bCs/>
                <w:sz w:val="20"/>
                <w:szCs w:val="20"/>
                <w:lang w:val="en-MY"/>
              </w:rPr>
              <w:t xml:space="preserve">Hydrogen Gas Sensor </w:t>
            </w:r>
            <w:r w:rsidRPr="00304E72">
              <w:rPr>
                <w:b/>
                <w:bCs/>
                <w:sz w:val="20"/>
                <w:szCs w:val="20"/>
              </w:rPr>
              <w:t xml:space="preserve">based on a </w:t>
            </w:r>
            <w:r w:rsidRPr="00304E72">
              <w:rPr>
                <w:b/>
                <w:bCs/>
                <w:sz w:val="20"/>
                <w:szCs w:val="20"/>
                <w:lang w:val="en-MY"/>
              </w:rPr>
              <w:t>Single Crystal GaN/AlN/Si(111) Prepared via PAMBE</w:t>
            </w:r>
          </w:p>
          <w:p w:rsidR="00304E72" w:rsidRPr="00304E72" w:rsidRDefault="00304E72" w:rsidP="00304E72">
            <w:pPr>
              <w:adjustRightInd w:val="0"/>
              <w:snapToGrid w:val="0"/>
              <w:rPr>
                <w:sz w:val="20"/>
                <w:szCs w:val="20"/>
              </w:rPr>
            </w:pPr>
            <w:r w:rsidRPr="00304E72">
              <w:rPr>
                <w:sz w:val="20"/>
                <w:szCs w:val="20"/>
                <w:lang w:val="en-MY"/>
              </w:rPr>
              <w:t xml:space="preserve">Asmiet Ramizy, Issam M. Ibrahim , </w:t>
            </w:r>
            <w:r w:rsidRPr="00304E72">
              <w:rPr>
                <w:sz w:val="20"/>
                <w:szCs w:val="20"/>
              </w:rPr>
              <w:t xml:space="preserve">Mohammad A.M Al-saadi , </w:t>
            </w:r>
            <w:r w:rsidRPr="00304E72">
              <w:rPr>
                <w:sz w:val="20"/>
                <w:szCs w:val="20"/>
                <w:lang w:val="en-MY"/>
              </w:rPr>
              <w:t>Khalid Omar , Z Hassan</w:t>
            </w:r>
          </w:p>
          <w:p w:rsidR="00304E72" w:rsidRPr="00304E72" w:rsidRDefault="00304E72" w:rsidP="00304E72">
            <w:pPr>
              <w:pStyle w:val="aa"/>
              <w:adjustRightInd w:val="0"/>
              <w:snapToGrid w:val="0"/>
              <w:jc w:val="left"/>
              <w:rPr>
                <w:rFonts w:ascii="Times New Roman" w:hAnsi="Times New Roman" w:cs="Times New Roman"/>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1209-1214</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166</w:t>
            </w:r>
          </w:p>
        </w:tc>
        <w:tc>
          <w:tcPr>
            <w:tcW w:w="7200" w:type="dxa"/>
            <w:vAlign w:val="center"/>
          </w:tcPr>
          <w:p w:rsidR="00304E72" w:rsidRPr="00304E72" w:rsidRDefault="00304E72" w:rsidP="00304E72">
            <w:pPr>
              <w:pStyle w:val="ad"/>
              <w:adjustRightInd w:val="0"/>
              <w:snapToGrid w:val="0"/>
              <w:spacing w:before="0" w:beforeAutospacing="0" w:after="0" w:afterAutospacing="0"/>
              <w:rPr>
                <w:sz w:val="20"/>
                <w:szCs w:val="20"/>
              </w:rPr>
            </w:pPr>
            <w:bookmarkStart w:id="23" w:name="OLE_LINK80"/>
            <w:r w:rsidRPr="00304E72">
              <w:rPr>
                <w:b/>
                <w:bCs/>
                <w:sz w:val="20"/>
                <w:szCs w:val="20"/>
              </w:rPr>
              <w:t>Effect of an interactive e- learning evidence based nursing practice educational program on nursing students’ knowledge, skills and attitudes</w:t>
            </w:r>
            <w:bookmarkEnd w:id="23"/>
          </w:p>
          <w:p w:rsidR="00304E72" w:rsidRPr="00304E72" w:rsidRDefault="00304E72" w:rsidP="00304E72">
            <w:pPr>
              <w:adjustRightInd w:val="0"/>
              <w:snapToGrid w:val="0"/>
              <w:rPr>
                <w:sz w:val="20"/>
                <w:szCs w:val="20"/>
              </w:rPr>
            </w:pPr>
            <w:r w:rsidRPr="00304E72">
              <w:rPr>
                <w:sz w:val="20"/>
                <w:szCs w:val="20"/>
              </w:rPr>
              <w:t>Nevertity Hassan Zaky</w:t>
            </w:r>
          </w:p>
          <w:p w:rsidR="00304E72" w:rsidRPr="00304E72" w:rsidRDefault="00304E72" w:rsidP="00304E72">
            <w:pPr>
              <w:pStyle w:val="aa"/>
              <w:adjustRightInd w:val="0"/>
              <w:snapToGrid w:val="0"/>
              <w:jc w:val="left"/>
              <w:rPr>
                <w:rFonts w:ascii="Times New Roman" w:hAnsi="Times New Roman" w:cs="Times New Roman"/>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1215-1229</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167</w:t>
            </w:r>
          </w:p>
        </w:tc>
        <w:tc>
          <w:tcPr>
            <w:tcW w:w="7200" w:type="dxa"/>
            <w:vAlign w:val="center"/>
          </w:tcPr>
          <w:p w:rsidR="00304E72" w:rsidRPr="00304E72" w:rsidRDefault="00304E72" w:rsidP="00304E72">
            <w:pPr>
              <w:adjustRightInd w:val="0"/>
              <w:snapToGrid w:val="0"/>
              <w:rPr>
                <w:sz w:val="20"/>
                <w:szCs w:val="20"/>
              </w:rPr>
            </w:pPr>
            <w:r w:rsidRPr="00304E72">
              <w:rPr>
                <w:b/>
                <w:bCs/>
                <w:sz w:val="20"/>
                <w:szCs w:val="20"/>
              </w:rPr>
              <w:t>Elasto-Plastic Behavior of Outrigger Braced Walls</w:t>
            </w:r>
          </w:p>
          <w:p w:rsidR="00304E72" w:rsidRPr="00304E72" w:rsidRDefault="00304E72" w:rsidP="00304E72">
            <w:pPr>
              <w:adjustRightInd w:val="0"/>
              <w:snapToGrid w:val="0"/>
              <w:rPr>
                <w:sz w:val="20"/>
                <w:szCs w:val="20"/>
              </w:rPr>
            </w:pPr>
            <w:r w:rsidRPr="00304E72">
              <w:rPr>
                <w:color w:val="333333"/>
                <w:sz w:val="20"/>
                <w:szCs w:val="20"/>
              </w:rPr>
              <w:t>T.A.</w:t>
            </w:r>
            <w:r w:rsidRPr="00304E72">
              <w:rPr>
                <w:b/>
                <w:bCs/>
                <w:color w:val="333333"/>
                <w:sz w:val="20"/>
                <w:szCs w:val="20"/>
                <w:rtl/>
              </w:rPr>
              <w:t xml:space="preserve"> </w:t>
            </w:r>
            <w:r w:rsidRPr="00304E72">
              <w:rPr>
                <w:color w:val="333333"/>
                <w:sz w:val="20"/>
                <w:szCs w:val="20"/>
              </w:rPr>
              <w:t xml:space="preserve">Sakr, </w:t>
            </w:r>
            <w:r w:rsidRPr="00304E72">
              <w:rPr>
                <w:sz w:val="20"/>
                <w:szCs w:val="20"/>
                <w:lang w:val="nb-NO"/>
              </w:rPr>
              <w:t>H.E. Abd-El- Mottaleb</w:t>
            </w:r>
          </w:p>
          <w:p w:rsidR="00304E72" w:rsidRPr="00304E72" w:rsidRDefault="00304E72" w:rsidP="00304E72">
            <w:pPr>
              <w:adjustRightInd w:val="0"/>
              <w:snapToGrid w:val="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1230-1238</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168</w:t>
            </w:r>
          </w:p>
        </w:tc>
        <w:tc>
          <w:tcPr>
            <w:tcW w:w="7200" w:type="dxa"/>
            <w:vAlign w:val="center"/>
          </w:tcPr>
          <w:p w:rsidR="00304E72" w:rsidRPr="00304E72" w:rsidRDefault="00304E72" w:rsidP="00304E72">
            <w:pPr>
              <w:adjustRightInd w:val="0"/>
              <w:snapToGrid w:val="0"/>
              <w:rPr>
                <w:sz w:val="20"/>
                <w:szCs w:val="20"/>
              </w:rPr>
            </w:pPr>
            <w:r w:rsidRPr="00304E72">
              <w:rPr>
                <w:b/>
                <w:bCs/>
                <w:sz w:val="20"/>
                <w:szCs w:val="20"/>
              </w:rPr>
              <w:t>Clinical and Microbiological Profile of Nosocomial Infections in Adult Intensive Care Units at Assiut University Hospitals, Egypt</w:t>
            </w:r>
          </w:p>
          <w:p w:rsidR="00304E72" w:rsidRPr="00304E72" w:rsidRDefault="00304E72" w:rsidP="00304E72">
            <w:pPr>
              <w:adjustRightInd w:val="0"/>
              <w:snapToGrid w:val="0"/>
              <w:rPr>
                <w:sz w:val="20"/>
                <w:szCs w:val="20"/>
              </w:rPr>
            </w:pPr>
            <w:r w:rsidRPr="00304E72">
              <w:rPr>
                <w:sz w:val="20"/>
                <w:szCs w:val="20"/>
              </w:rPr>
              <w:t>Enas A Daef and Nahla M. Elsherbininy</w:t>
            </w:r>
          </w:p>
          <w:p w:rsidR="00304E72" w:rsidRPr="00304E72" w:rsidRDefault="00304E72" w:rsidP="00304E72">
            <w:pPr>
              <w:adjustRightInd w:val="0"/>
              <w:snapToGrid w:val="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1239-1250</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169</w:t>
            </w:r>
          </w:p>
        </w:tc>
        <w:tc>
          <w:tcPr>
            <w:tcW w:w="7200" w:type="dxa"/>
            <w:vAlign w:val="center"/>
          </w:tcPr>
          <w:p w:rsidR="00304E72" w:rsidRPr="00304E72" w:rsidRDefault="00304E72" w:rsidP="00304E72">
            <w:pPr>
              <w:adjustRightInd w:val="0"/>
              <w:snapToGrid w:val="0"/>
              <w:rPr>
                <w:sz w:val="20"/>
                <w:szCs w:val="20"/>
              </w:rPr>
            </w:pPr>
            <w:r w:rsidRPr="00304E72">
              <w:rPr>
                <w:b/>
                <w:bCs/>
                <w:sz w:val="20"/>
                <w:szCs w:val="20"/>
              </w:rPr>
              <w:t>Control of Adjacent Isolated-Buildings Pounding Using Viscous Dampers</w:t>
            </w:r>
          </w:p>
          <w:p w:rsidR="00304E72" w:rsidRPr="00304E72" w:rsidRDefault="00304E72" w:rsidP="00304E72">
            <w:pPr>
              <w:pStyle w:val="author"/>
              <w:adjustRightInd w:val="0"/>
              <w:snapToGrid w:val="0"/>
              <w:spacing w:before="0" w:beforeAutospacing="0" w:after="0" w:afterAutospacing="0"/>
              <w:rPr>
                <w:sz w:val="20"/>
                <w:szCs w:val="20"/>
                <w:rtl/>
              </w:rPr>
            </w:pPr>
            <w:r w:rsidRPr="00304E72">
              <w:rPr>
                <w:sz w:val="20"/>
                <w:szCs w:val="20"/>
                <w:lang w:val="es-ES"/>
              </w:rPr>
              <w:t>Sayed Abd-Elsalam, Atef Eraky, H.E.Abd-El-Mottaleb &amp; Ayman Abdo</w:t>
            </w:r>
          </w:p>
          <w:p w:rsidR="00304E72" w:rsidRPr="00304E72" w:rsidRDefault="00304E72" w:rsidP="00304E72">
            <w:pPr>
              <w:adjustRightInd w:val="0"/>
              <w:snapToGrid w:val="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lang w:val="es-ES"/>
              </w:rPr>
              <w:t>1251-1259</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170</w:t>
            </w:r>
          </w:p>
        </w:tc>
        <w:tc>
          <w:tcPr>
            <w:tcW w:w="7200" w:type="dxa"/>
            <w:vAlign w:val="center"/>
          </w:tcPr>
          <w:p w:rsidR="00304E72" w:rsidRPr="00304E72" w:rsidRDefault="00304E72" w:rsidP="00304E72">
            <w:pPr>
              <w:pStyle w:val="30"/>
              <w:adjustRightInd w:val="0"/>
              <w:snapToGrid w:val="0"/>
              <w:spacing w:after="0"/>
              <w:rPr>
                <w:sz w:val="20"/>
                <w:szCs w:val="20"/>
              </w:rPr>
            </w:pPr>
            <w:r w:rsidRPr="00304E72">
              <w:rPr>
                <w:b/>
                <w:bCs/>
                <w:sz w:val="20"/>
                <w:szCs w:val="20"/>
              </w:rPr>
              <w:t>The Effect of Developing Some Psychokinetic Capabilities on the Attention Characteristics and Performance Level of Some offensive Skills of Volleyball juniors</w:t>
            </w:r>
          </w:p>
          <w:p w:rsidR="00304E72" w:rsidRPr="00304E72" w:rsidRDefault="00304E72" w:rsidP="00304E72">
            <w:pPr>
              <w:pStyle w:val="ad"/>
              <w:adjustRightInd w:val="0"/>
              <w:snapToGrid w:val="0"/>
              <w:spacing w:before="0" w:beforeAutospacing="0" w:after="0" w:afterAutospacing="0"/>
              <w:rPr>
                <w:sz w:val="20"/>
                <w:szCs w:val="20"/>
              </w:rPr>
            </w:pPr>
            <w:r w:rsidRPr="00304E72">
              <w:rPr>
                <w:sz w:val="20"/>
                <w:szCs w:val="20"/>
              </w:rPr>
              <w:t>Hossam Ezz El-Regal Ibrahim</w:t>
            </w:r>
          </w:p>
          <w:p w:rsidR="00304E72" w:rsidRPr="00304E72" w:rsidRDefault="00304E72" w:rsidP="00304E72">
            <w:pPr>
              <w:adjustRightInd w:val="0"/>
              <w:snapToGrid w:val="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1260-1268</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171</w:t>
            </w:r>
          </w:p>
        </w:tc>
        <w:tc>
          <w:tcPr>
            <w:tcW w:w="7200" w:type="dxa"/>
            <w:vAlign w:val="center"/>
          </w:tcPr>
          <w:p w:rsidR="00304E72" w:rsidRPr="00304E72" w:rsidRDefault="00304E72" w:rsidP="00304E72">
            <w:pPr>
              <w:adjustRightInd w:val="0"/>
              <w:snapToGrid w:val="0"/>
              <w:rPr>
                <w:sz w:val="20"/>
                <w:szCs w:val="20"/>
              </w:rPr>
            </w:pPr>
            <w:r w:rsidRPr="00304E72">
              <w:rPr>
                <w:b/>
                <w:bCs/>
                <w:sz w:val="20"/>
                <w:szCs w:val="20"/>
              </w:rPr>
              <w:t>Propose a framework for teaching ethics, values, and integrity in higher education accounting curriculums</w:t>
            </w:r>
          </w:p>
          <w:p w:rsidR="00304E72" w:rsidRPr="00304E72" w:rsidRDefault="00304E72" w:rsidP="00304E72">
            <w:pPr>
              <w:adjustRightInd w:val="0"/>
              <w:snapToGrid w:val="0"/>
              <w:rPr>
                <w:sz w:val="20"/>
                <w:szCs w:val="20"/>
              </w:rPr>
            </w:pPr>
            <w:r w:rsidRPr="00304E72">
              <w:rPr>
                <w:sz w:val="20"/>
                <w:szCs w:val="20"/>
              </w:rPr>
              <w:t>Arbabi Moradbakhsh , and Kazemzadeh Fariba</w:t>
            </w:r>
          </w:p>
          <w:p w:rsidR="00304E72" w:rsidRPr="00304E72" w:rsidRDefault="00304E72" w:rsidP="00304E72">
            <w:pPr>
              <w:pStyle w:val="a6"/>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1269-1273</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172</w:t>
            </w:r>
          </w:p>
        </w:tc>
        <w:tc>
          <w:tcPr>
            <w:tcW w:w="7200" w:type="dxa"/>
            <w:vAlign w:val="center"/>
          </w:tcPr>
          <w:p w:rsidR="00304E72" w:rsidRPr="00304E72" w:rsidRDefault="00304E72" w:rsidP="00304E72">
            <w:pPr>
              <w:pStyle w:val="ad"/>
              <w:adjustRightInd w:val="0"/>
              <w:snapToGrid w:val="0"/>
              <w:spacing w:before="0" w:beforeAutospacing="0" w:after="0" w:afterAutospacing="0"/>
              <w:rPr>
                <w:sz w:val="20"/>
                <w:szCs w:val="20"/>
              </w:rPr>
            </w:pPr>
            <w:bookmarkStart w:id="24" w:name="OLE_LINK82"/>
            <w:r w:rsidRPr="00304E72">
              <w:rPr>
                <w:b/>
                <w:bCs/>
                <w:sz w:val="20"/>
                <w:szCs w:val="20"/>
              </w:rPr>
              <w:t>New Procedure to Determine Neutrino Mass</w:t>
            </w:r>
            <w:bookmarkEnd w:id="24"/>
          </w:p>
          <w:p w:rsidR="00304E72" w:rsidRPr="00304E72" w:rsidRDefault="00304E72" w:rsidP="00304E72">
            <w:pPr>
              <w:pStyle w:val="ad"/>
              <w:adjustRightInd w:val="0"/>
              <w:snapToGrid w:val="0"/>
              <w:spacing w:before="0" w:beforeAutospacing="0" w:after="0" w:afterAutospacing="0"/>
              <w:rPr>
                <w:sz w:val="20"/>
                <w:szCs w:val="20"/>
              </w:rPr>
            </w:pPr>
            <w:r w:rsidRPr="00304E72">
              <w:rPr>
                <w:sz w:val="20"/>
                <w:szCs w:val="20"/>
              </w:rPr>
              <w:t>M. H. Sidky</w:t>
            </w:r>
          </w:p>
          <w:p w:rsidR="00304E72" w:rsidRPr="00304E72" w:rsidRDefault="00304E72" w:rsidP="00304E72">
            <w:pPr>
              <w:pStyle w:val="ad"/>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1274-1279</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lastRenderedPageBreak/>
              <w:t>173</w:t>
            </w:r>
          </w:p>
        </w:tc>
        <w:tc>
          <w:tcPr>
            <w:tcW w:w="7200" w:type="dxa"/>
            <w:vAlign w:val="center"/>
          </w:tcPr>
          <w:p w:rsidR="00304E72" w:rsidRPr="00304E72" w:rsidRDefault="00304E72" w:rsidP="00304E72">
            <w:pPr>
              <w:pStyle w:val="ad"/>
              <w:adjustRightInd w:val="0"/>
              <w:snapToGrid w:val="0"/>
              <w:spacing w:before="0" w:beforeAutospacing="0" w:after="0" w:afterAutospacing="0"/>
              <w:rPr>
                <w:sz w:val="20"/>
                <w:szCs w:val="20"/>
              </w:rPr>
            </w:pPr>
            <w:r w:rsidRPr="00304E72">
              <w:rPr>
                <w:b/>
                <w:bCs/>
                <w:sz w:val="20"/>
                <w:szCs w:val="20"/>
              </w:rPr>
              <w:t>Assessment of Knowledge and Attitude for Newly Married women toward their First Gynecological Examination Procedures in Al-Jouf City</w:t>
            </w:r>
          </w:p>
          <w:p w:rsidR="00304E72" w:rsidRPr="00304E72" w:rsidRDefault="00304E72" w:rsidP="00304E72">
            <w:pPr>
              <w:pStyle w:val="ad"/>
              <w:adjustRightInd w:val="0"/>
              <w:snapToGrid w:val="0"/>
              <w:spacing w:before="0" w:beforeAutospacing="0" w:after="0" w:afterAutospacing="0"/>
              <w:rPr>
                <w:sz w:val="20"/>
                <w:szCs w:val="20"/>
              </w:rPr>
            </w:pPr>
            <w:r w:rsidRPr="00304E72">
              <w:rPr>
                <w:sz w:val="20"/>
                <w:szCs w:val="20"/>
              </w:rPr>
              <w:t>Inaam Hassan Abdelati and Nevein Mohamed Hasaneen</w:t>
            </w:r>
          </w:p>
          <w:p w:rsidR="00304E72" w:rsidRPr="00304E72" w:rsidRDefault="00304E72" w:rsidP="00304E72">
            <w:pPr>
              <w:adjustRightInd w:val="0"/>
              <w:snapToGrid w:val="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1280-1291</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174</w:t>
            </w:r>
          </w:p>
        </w:tc>
        <w:tc>
          <w:tcPr>
            <w:tcW w:w="7200" w:type="dxa"/>
            <w:vAlign w:val="center"/>
          </w:tcPr>
          <w:p w:rsidR="00304E72" w:rsidRPr="00304E72" w:rsidRDefault="00304E72" w:rsidP="00304E72">
            <w:pPr>
              <w:pStyle w:val="nospacing1"/>
              <w:adjustRightInd w:val="0"/>
              <w:snapToGrid w:val="0"/>
              <w:spacing w:before="0" w:beforeAutospacing="0" w:after="0" w:afterAutospacing="0"/>
              <w:rPr>
                <w:sz w:val="20"/>
                <w:szCs w:val="20"/>
              </w:rPr>
            </w:pPr>
            <w:r w:rsidRPr="00304E72">
              <w:rPr>
                <w:b/>
                <w:bCs/>
                <w:sz w:val="20"/>
                <w:szCs w:val="20"/>
              </w:rPr>
              <w:t>Studies on Membrane Stability for Recovery of Uranium from Waste Solution by Liquid Emulsion Membrane (LEM)</w:t>
            </w:r>
          </w:p>
          <w:p w:rsidR="00304E72" w:rsidRPr="00304E72" w:rsidRDefault="00304E72" w:rsidP="00304E72">
            <w:pPr>
              <w:pStyle w:val="nospacing1"/>
              <w:adjustRightInd w:val="0"/>
              <w:snapToGrid w:val="0"/>
              <w:spacing w:before="0" w:beforeAutospacing="0" w:after="0" w:afterAutospacing="0"/>
              <w:rPr>
                <w:sz w:val="20"/>
                <w:szCs w:val="20"/>
              </w:rPr>
            </w:pPr>
            <w:r w:rsidRPr="00304E72">
              <w:rPr>
                <w:sz w:val="20"/>
                <w:szCs w:val="20"/>
              </w:rPr>
              <w:t>Abdelaziz Y.; Y. Mohamed; N. Abdelmonem and A. Karameldin</w:t>
            </w:r>
          </w:p>
          <w:p w:rsidR="00304E72" w:rsidRPr="00304E72" w:rsidRDefault="00304E72" w:rsidP="00304E72">
            <w:pPr>
              <w:pStyle w:val="ad"/>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1292-1297</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175</w:t>
            </w:r>
          </w:p>
        </w:tc>
        <w:tc>
          <w:tcPr>
            <w:tcW w:w="7200" w:type="dxa"/>
            <w:vAlign w:val="center"/>
          </w:tcPr>
          <w:p w:rsidR="00304E72" w:rsidRPr="00304E72" w:rsidRDefault="00304E72" w:rsidP="00304E72">
            <w:pPr>
              <w:pStyle w:val="nospacing1"/>
              <w:adjustRightInd w:val="0"/>
              <w:snapToGrid w:val="0"/>
              <w:spacing w:before="0" w:beforeAutospacing="0" w:after="0" w:afterAutospacing="0"/>
              <w:rPr>
                <w:sz w:val="20"/>
                <w:szCs w:val="20"/>
              </w:rPr>
            </w:pPr>
            <w:bookmarkStart w:id="25" w:name="OLE_LINK83"/>
            <w:r w:rsidRPr="00304E72">
              <w:rPr>
                <w:b/>
                <w:bCs/>
                <w:sz w:val="20"/>
                <w:szCs w:val="20"/>
              </w:rPr>
              <w:t>Mathematical Modeling of the Extraction of Uranium from Waste Solution Using Liquid Emulsion Membrane</w:t>
            </w:r>
            <w:bookmarkEnd w:id="25"/>
          </w:p>
          <w:p w:rsidR="00304E72" w:rsidRPr="00304E72" w:rsidRDefault="00304E72" w:rsidP="00304E72">
            <w:pPr>
              <w:pStyle w:val="nospacing1"/>
              <w:adjustRightInd w:val="0"/>
              <w:snapToGrid w:val="0"/>
              <w:spacing w:before="0" w:beforeAutospacing="0" w:after="0" w:afterAutospacing="0"/>
              <w:rPr>
                <w:sz w:val="20"/>
                <w:szCs w:val="20"/>
              </w:rPr>
            </w:pPr>
            <w:r w:rsidRPr="00304E72">
              <w:rPr>
                <w:sz w:val="20"/>
                <w:szCs w:val="20"/>
              </w:rPr>
              <w:t>Abdelaziz Y.A., Y.T.Mohamed, N. Abdelmonem, and A. Karamelden</w:t>
            </w:r>
          </w:p>
          <w:p w:rsidR="00304E72" w:rsidRPr="00304E72" w:rsidRDefault="00304E72" w:rsidP="00304E72">
            <w:pPr>
              <w:pStyle w:val="nospacing1"/>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1298-1305</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176</w:t>
            </w:r>
          </w:p>
        </w:tc>
        <w:tc>
          <w:tcPr>
            <w:tcW w:w="7200" w:type="dxa"/>
            <w:vAlign w:val="center"/>
          </w:tcPr>
          <w:p w:rsidR="00304E72" w:rsidRPr="00304E72" w:rsidRDefault="00304E72" w:rsidP="00304E72">
            <w:pPr>
              <w:pStyle w:val="nospacing1"/>
              <w:adjustRightInd w:val="0"/>
              <w:snapToGrid w:val="0"/>
              <w:spacing w:before="0" w:beforeAutospacing="0" w:after="0" w:afterAutospacing="0"/>
              <w:rPr>
                <w:sz w:val="20"/>
                <w:szCs w:val="20"/>
              </w:rPr>
            </w:pPr>
            <w:r w:rsidRPr="00304E72">
              <w:rPr>
                <w:b/>
                <w:bCs/>
                <w:sz w:val="20"/>
                <w:szCs w:val="20"/>
              </w:rPr>
              <w:t>Evaluation of Health Education Program about Toxoplasmosis Infection in Pregnant Women</w:t>
            </w:r>
          </w:p>
          <w:p w:rsidR="00304E72" w:rsidRPr="00304E72" w:rsidRDefault="00304E72" w:rsidP="00304E72">
            <w:pPr>
              <w:pStyle w:val="nospacing1"/>
              <w:adjustRightInd w:val="0"/>
              <w:snapToGrid w:val="0"/>
              <w:spacing w:before="0" w:beforeAutospacing="0" w:after="0" w:afterAutospacing="0"/>
              <w:rPr>
                <w:sz w:val="20"/>
                <w:szCs w:val="20"/>
              </w:rPr>
            </w:pPr>
            <w:r w:rsidRPr="00304E72">
              <w:rPr>
                <w:b/>
                <w:bCs/>
                <w:sz w:val="20"/>
                <w:szCs w:val="20"/>
              </w:rPr>
              <w:t>At Qena University Hospital</w:t>
            </w:r>
          </w:p>
          <w:p w:rsidR="00304E72" w:rsidRPr="00304E72" w:rsidRDefault="00304E72" w:rsidP="00304E72">
            <w:pPr>
              <w:pStyle w:val="nospacing1"/>
              <w:adjustRightInd w:val="0"/>
              <w:snapToGrid w:val="0"/>
              <w:spacing w:before="0" w:beforeAutospacing="0" w:after="0" w:afterAutospacing="0"/>
              <w:rPr>
                <w:sz w:val="20"/>
                <w:szCs w:val="20"/>
              </w:rPr>
            </w:pPr>
            <w:r w:rsidRPr="00304E72">
              <w:rPr>
                <w:sz w:val="20"/>
                <w:szCs w:val="20"/>
              </w:rPr>
              <w:t>Nadia Abdalla Mohamed and Hoda Diab Fahmy Ibrahim</w:t>
            </w:r>
          </w:p>
          <w:p w:rsidR="00304E72" w:rsidRPr="00304E72" w:rsidRDefault="00304E72" w:rsidP="00304E72">
            <w:pPr>
              <w:pStyle w:val="nospacing1"/>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1306-1315</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177</w:t>
            </w:r>
          </w:p>
        </w:tc>
        <w:tc>
          <w:tcPr>
            <w:tcW w:w="7200" w:type="dxa"/>
            <w:vAlign w:val="center"/>
          </w:tcPr>
          <w:p w:rsidR="00304E72" w:rsidRPr="00304E72" w:rsidRDefault="00304E72" w:rsidP="00304E72">
            <w:pPr>
              <w:adjustRightInd w:val="0"/>
              <w:snapToGrid w:val="0"/>
              <w:rPr>
                <w:sz w:val="20"/>
                <w:szCs w:val="20"/>
              </w:rPr>
            </w:pPr>
            <w:r w:rsidRPr="00304E72">
              <w:rPr>
                <w:b/>
                <w:bCs/>
                <w:sz w:val="20"/>
                <w:szCs w:val="20"/>
              </w:rPr>
              <w:t>Intelligent algorithm for allocating bandwidth based on the predictive model in satellite networks DVB-RCS</w:t>
            </w:r>
          </w:p>
          <w:p w:rsidR="00304E72" w:rsidRPr="00304E72" w:rsidRDefault="00304E72" w:rsidP="00304E72">
            <w:pPr>
              <w:adjustRightInd w:val="0"/>
              <w:snapToGrid w:val="0"/>
              <w:rPr>
                <w:sz w:val="20"/>
                <w:szCs w:val="20"/>
              </w:rPr>
            </w:pPr>
            <w:r w:rsidRPr="00304E72">
              <w:rPr>
                <w:sz w:val="20"/>
                <w:szCs w:val="20"/>
              </w:rPr>
              <w:t>Mohammad Esmael Attari, Leila Aminian Modarres, Mostafa Sadeghi</w:t>
            </w:r>
          </w:p>
          <w:p w:rsidR="00304E72" w:rsidRPr="00304E72" w:rsidRDefault="00304E72" w:rsidP="00304E72">
            <w:pPr>
              <w:adjustRightInd w:val="0"/>
              <w:snapToGrid w:val="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1316-1320</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178</w:t>
            </w:r>
          </w:p>
        </w:tc>
        <w:tc>
          <w:tcPr>
            <w:tcW w:w="7200" w:type="dxa"/>
            <w:vAlign w:val="center"/>
          </w:tcPr>
          <w:p w:rsidR="00304E72" w:rsidRPr="00304E72" w:rsidRDefault="00304E72" w:rsidP="00304E72">
            <w:pPr>
              <w:pStyle w:val="nospacing1"/>
              <w:adjustRightInd w:val="0"/>
              <w:snapToGrid w:val="0"/>
              <w:spacing w:before="0" w:beforeAutospacing="0" w:after="0" w:afterAutospacing="0"/>
              <w:rPr>
                <w:sz w:val="20"/>
                <w:szCs w:val="20"/>
              </w:rPr>
            </w:pPr>
            <w:r w:rsidRPr="00304E72">
              <w:rPr>
                <w:b/>
                <w:bCs/>
                <w:sz w:val="20"/>
                <w:szCs w:val="20"/>
              </w:rPr>
              <w:t>Assessment of Malondialdehyde and Ascorbic Acid Serum Levels in Group of Egyptian Children with Chronic Tonsillitis Before and After Tonsillectomy</w:t>
            </w:r>
          </w:p>
          <w:p w:rsidR="00304E72" w:rsidRPr="00304E72" w:rsidRDefault="00304E72" w:rsidP="00304E72">
            <w:pPr>
              <w:pStyle w:val="nospacing1"/>
              <w:adjustRightInd w:val="0"/>
              <w:snapToGrid w:val="0"/>
              <w:spacing w:before="0" w:beforeAutospacing="0" w:after="0" w:afterAutospacing="0"/>
              <w:rPr>
                <w:sz w:val="20"/>
                <w:szCs w:val="20"/>
              </w:rPr>
            </w:pPr>
            <w:r w:rsidRPr="00304E72">
              <w:rPr>
                <w:sz w:val="20"/>
                <w:szCs w:val="20"/>
              </w:rPr>
              <w:t>Amel Gaber Mohamed; Reham Sabry; Hoda Ali and Awatef Al-Refaey</w:t>
            </w:r>
          </w:p>
          <w:p w:rsidR="00304E72" w:rsidRPr="00304E72" w:rsidRDefault="00304E72" w:rsidP="00304E72">
            <w:pPr>
              <w:pStyle w:val="nospacing1"/>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1321-1325</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179</w:t>
            </w:r>
          </w:p>
        </w:tc>
        <w:tc>
          <w:tcPr>
            <w:tcW w:w="7200" w:type="dxa"/>
            <w:vAlign w:val="center"/>
          </w:tcPr>
          <w:p w:rsidR="00304E72" w:rsidRPr="00304E72" w:rsidRDefault="00304E72" w:rsidP="00304E72">
            <w:pPr>
              <w:pStyle w:val="ad"/>
              <w:adjustRightInd w:val="0"/>
              <w:snapToGrid w:val="0"/>
              <w:spacing w:before="0" w:beforeAutospacing="0" w:after="0" w:afterAutospacing="0"/>
              <w:rPr>
                <w:sz w:val="20"/>
                <w:szCs w:val="20"/>
              </w:rPr>
            </w:pPr>
            <w:r w:rsidRPr="00304E72">
              <w:rPr>
                <w:b/>
                <w:bCs/>
                <w:sz w:val="20"/>
                <w:szCs w:val="20"/>
              </w:rPr>
              <w:t>The Impacts of Phenylketonuria (PKU) on Children in Sohag University Hospital-Upper Egypt</w:t>
            </w:r>
          </w:p>
          <w:p w:rsidR="00304E72" w:rsidRPr="00304E72" w:rsidRDefault="00304E72" w:rsidP="00304E72">
            <w:pPr>
              <w:pStyle w:val="ad"/>
              <w:adjustRightInd w:val="0"/>
              <w:snapToGrid w:val="0"/>
              <w:spacing w:before="0" w:beforeAutospacing="0" w:after="0" w:afterAutospacing="0"/>
              <w:rPr>
                <w:sz w:val="20"/>
                <w:szCs w:val="20"/>
              </w:rPr>
            </w:pPr>
            <w:r w:rsidRPr="00304E72">
              <w:rPr>
                <w:sz w:val="20"/>
                <w:szCs w:val="20"/>
              </w:rPr>
              <w:t>Abdelrahim A. Sadek , Ahmed M. Emam and  Mostafa Y. Alhaggagy</w:t>
            </w:r>
          </w:p>
          <w:p w:rsidR="00304E72" w:rsidRPr="00304E72" w:rsidRDefault="00304E72" w:rsidP="00304E72">
            <w:pPr>
              <w:pStyle w:val="a6"/>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1326-1332</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180</w:t>
            </w:r>
          </w:p>
        </w:tc>
        <w:tc>
          <w:tcPr>
            <w:tcW w:w="7200" w:type="dxa"/>
            <w:vAlign w:val="center"/>
          </w:tcPr>
          <w:p w:rsidR="00304E72" w:rsidRPr="00304E72" w:rsidRDefault="00304E72" w:rsidP="00304E72">
            <w:pPr>
              <w:adjustRightInd w:val="0"/>
              <w:snapToGrid w:val="0"/>
              <w:rPr>
                <w:sz w:val="20"/>
                <w:szCs w:val="20"/>
              </w:rPr>
            </w:pPr>
            <w:r w:rsidRPr="00304E72">
              <w:rPr>
                <w:b/>
                <w:bCs/>
                <w:sz w:val="20"/>
                <w:szCs w:val="20"/>
              </w:rPr>
              <w:t>Safety and Feasibility of Fistulotomy versus Pre-Cut in Achievement of Selective Bile Duct Cannulation in Difficult to Cannulate Papillae: Randomized Controlled Study</w:t>
            </w:r>
          </w:p>
          <w:p w:rsidR="00304E72" w:rsidRPr="00304E72" w:rsidRDefault="00304E72" w:rsidP="00304E72">
            <w:pPr>
              <w:pStyle w:val="nospacing1"/>
              <w:adjustRightInd w:val="0"/>
              <w:snapToGrid w:val="0"/>
              <w:spacing w:before="0" w:beforeAutospacing="0" w:after="0" w:afterAutospacing="0"/>
              <w:rPr>
                <w:sz w:val="20"/>
                <w:szCs w:val="20"/>
              </w:rPr>
            </w:pPr>
            <w:r w:rsidRPr="00304E72">
              <w:rPr>
                <w:sz w:val="20"/>
                <w:szCs w:val="20"/>
              </w:rPr>
              <w:t>Esam Elshimi, Helmy Elshazly, M.A. Eljaky, Hassan Zaghla, Asmaa Ibrahim Gomaa and Ahmad Kamal</w:t>
            </w:r>
          </w:p>
          <w:p w:rsidR="00304E72" w:rsidRPr="00304E72" w:rsidRDefault="00304E72" w:rsidP="00304E72">
            <w:pPr>
              <w:pStyle w:val="nospacing1"/>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1333-1339</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181</w:t>
            </w:r>
          </w:p>
        </w:tc>
        <w:tc>
          <w:tcPr>
            <w:tcW w:w="7200" w:type="dxa"/>
            <w:vAlign w:val="center"/>
          </w:tcPr>
          <w:p w:rsidR="00304E72" w:rsidRPr="00304E72" w:rsidRDefault="00304E72" w:rsidP="00304E72">
            <w:pPr>
              <w:pStyle w:val="ad"/>
              <w:adjustRightInd w:val="0"/>
              <w:snapToGrid w:val="0"/>
              <w:spacing w:before="0" w:beforeAutospacing="0" w:after="0" w:afterAutospacing="0"/>
              <w:rPr>
                <w:sz w:val="20"/>
                <w:szCs w:val="20"/>
              </w:rPr>
            </w:pPr>
            <w:bookmarkStart w:id="26" w:name="OLE_LINK85"/>
            <w:r w:rsidRPr="00304E72">
              <w:rPr>
                <w:b/>
                <w:bCs/>
                <w:sz w:val="20"/>
                <w:szCs w:val="20"/>
              </w:rPr>
              <w:t>Intravitreal Avastinin Management of Retinopathy of Prematurity</w:t>
            </w:r>
            <w:bookmarkEnd w:id="26"/>
          </w:p>
          <w:p w:rsidR="00304E72" w:rsidRPr="00304E72" w:rsidRDefault="00304E72" w:rsidP="00304E72">
            <w:pPr>
              <w:pStyle w:val="ad"/>
              <w:adjustRightInd w:val="0"/>
              <w:snapToGrid w:val="0"/>
              <w:spacing w:before="0" w:beforeAutospacing="0" w:after="0" w:afterAutospacing="0"/>
              <w:rPr>
                <w:sz w:val="20"/>
                <w:szCs w:val="20"/>
              </w:rPr>
            </w:pPr>
            <w:r w:rsidRPr="00304E72">
              <w:rPr>
                <w:sz w:val="20"/>
                <w:szCs w:val="20"/>
              </w:rPr>
              <w:t>Khaled AG ShalabyandAshraf Alawadi Abdullhameed</w:t>
            </w:r>
          </w:p>
          <w:p w:rsidR="00304E72" w:rsidRPr="00304E72" w:rsidRDefault="00304E72" w:rsidP="00304E72">
            <w:pPr>
              <w:pStyle w:val="ad"/>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1340-1344</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182</w:t>
            </w:r>
          </w:p>
        </w:tc>
        <w:tc>
          <w:tcPr>
            <w:tcW w:w="7200" w:type="dxa"/>
            <w:vAlign w:val="center"/>
          </w:tcPr>
          <w:p w:rsidR="00304E72" w:rsidRPr="00304E72" w:rsidRDefault="00304E72" w:rsidP="00304E72">
            <w:pPr>
              <w:pStyle w:val="nospacing1"/>
              <w:adjustRightInd w:val="0"/>
              <w:snapToGrid w:val="0"/>
              <w:spacing w:before="0" w:beforeAutospacing="0" w:after="0" w:afterAutospacing="0"/>
              <w:rPr>
                <w:sz w:val="20"/>
                <w:szCs w:val="20"/>
              </w:rPr>
            </w:pPr>
            <w:r w:rsidRPr="00304E72">
              <w:rPr>
                <w:b/>
                <w:bCs/>
                <w:sz w:val="20"/>
                <w:szCs w:val="20"/>
              </w:rPr>
              <w:t>Ocular Complications after Intravitreal Bevacizumab (Avastin) in Patients with Diabetic Retinopathy</w:t>
            </w:r>
          </w:p>
          <w:p w:rsidR="00304E72" w:rsidRPr="00304E72" w:rsidRDefault="00304E72" w:rsidP="00304E72">
            <w:pPr>
              <w:pStyle w:val="nospacing1"/>
              <w:adjustRightInd w:val="0"/>
              <w:snapToGrid w:val="0"/>
              <w:spacing w:before="0" w:beforeAutospacing="0" w:after="0" w:afterAutospacing="0"/>
              <w:rPr>
                <w:sz w:val="20"/>
                <w:szCs w:val="20"/>
              </w:rPr>
            </w:pPr>
            <w:r w:rsidRPr="00304E72">
              <w:rPr>
                <w:sz w:val="20"/>
                <w:szCs w:val="20"/>
              </w:rPr>
              <w:t>Khaled AG Shalaby</w:t>
            </w:r>
          </w:p>
          <w:p w:rsidR="00304E72" w:rsidRPr="00304E72" w:rsidRDefault="00304E72" w:rsidP="00304E72">
            <w:pPr>
              <w:pStyle w:val="nospacing1"/>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1345-1356</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183</w:t>
            </w:r>
          </w:p>
        </w:tc>
        <w:tc>
          <w:tcPr>
            <w:tcW w:w="7200" w:type="dxa"/>
            <w:vAlign w:val="center"/>
          </w:tcPr>
          <w:p w:rsidR="00304E72" w:rsidRPr="00304E72" w:rsidRDefault="00304E72" w:rsidP="00304E72">
            <w:pPr>
              <w:pStyle w:val="nospacing1"/>
              <w:adjustRightInd w:val="0"/>
              <w:snapToGrid w:val="0"/>
              <w:spacing w:before="0" w:beforeAutospacing="0" w:after="0" w:afterAutospacing="0"/>
              <w:rPr>
                <w:sz w:val="20"/>
                <w:szCs w:val="20"/>
              </w:rPr>
            </w:pPr>
            <w:r w:rsidRPr="00304E72">
              <w:rPr>
                <w:b/>
                <w:bCs/>
                <w:sz w:val="20"/>
                <w:szCs w:val="20"/>
              </w:rPr>
              <w:t>Assessment of Professional Ethics Practiced By Nurses Working In Primary Health Care Centers in Port Said</w:t>
            </w:r>
          </w:p>
          <w:p w:rsidR="00304E72" w:rsidRPr="00304E72" w:rsidRDefault="00304E72" w:rsidP="00304E72">
            <w:pPr>
              <w:pStyle w:val="nospacing1"/>
              <w:adjustRightInd w:val="0"/>
              <w:snapToGrid w:val="0"/>
              <w:spacing w:before="0" w:beforeAutospacing="0" w:after="0" w:afterAutospacing="0"/>
              <w:rPr>
                <w:sz w:val="20"/>
                <w:szCs w:val="20"/>
              </w:rPr>
            </w:pPr>
            <w:r w:rsidRPr="00304E72">
              <w:rPr>
                <w:sz w:val="20"/>
                <w:szCs w:val="20"/>
              </w:rPr>
              <w:t>Mai EL-Ghareap Hassan; Effat Mohamed El -Karmalawy and Mona Abdel-Sabour Hassan</w:t>
            </w:r>
          </w:p>
          <w:p w:rsidR="00304E72" w:rsidRPr="00304E72" w:rsidRDefault="00304E72" w:rsidP="00304E72">
            <w:pPr>
              <w:pStyle w:val="nospacing1"/>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1357-1365</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184</w:t>
            </w:r>
          </w:p>
        </w:tc>
        <w:tc>
          <w:tcPr>
            <w:tcW w:w="7200" w:type="dxa"/>
            <w:vAlign w:val="center"/>
          </w:tcPr>
          <w:p w:rsidR="00304E72" w:rsidRPr="00304E72" w:rsidRDefault="00304E72" w:rsidP="00304E72">
            <w:pPr>
              <w:pStyle w:val="nospacing1"/>
              <w:adjustRightInd w:val="0"/>
              <w:snapToGrid w:val="0"/>
              <w:spacing w:before="0" w:beforeAutospacing="0" w:after="0" w:afterAutospacing="0"/>
              <w:rPr>
                <w:sz w:val="20"/>
                <w:szCs w:val="20"/>
              </w:rPr>
            </w:pPr>
            <w:r w:rsidRPr="00304E72">
              <w:rPr>
                <w:b/>
                <w:bCs/>
                <w:sz w:val="20"/>
                <w:szCs w:val="20"/>
              </w:rPr>
              <w:t>Geochemistry of Quaternary Aquifer Groundwater in Burg El Arab Area and its Suitability for Irrigation</w:t>
            </w:r>
          </w:p>
          <w:p w:rsidR="00304E72" w:rsidRPr="00304E72" w:rsidRDefault="00304E72" w:rsidP="00304E72">
            <w:pPr>
              <w:pStyle w:val="nospacing1"/>
              <w:adjustRightInd w:val="0"/>
              <w:snapToGrid w:val="0"/>
              <w:spacing w:before="0" w:beforeAutospacing="0" w:after="0" w:afterAutospacing="0"/>
              <w:rPr>
                <w:sz w:val="20"/>
                <w:szCs w:val="20"/>
              </w:rPr>
            </w:pPr>
            <w:r w:rsidRPr="00304E72">
              <w:rPr>
                <w:sz w:val="20"/>
                <w:szCs w:val="20"/>
              </w:rPr>
              <w:t>Abd-Alrahman A.A. Embaby and Safaa E.A. Shanab</w:t>
            </w:r>
          </w:p>
          <w:p w:rsidR="00304E72" w:rsidRPr="00304E72" w:rsidRDefault="00304E72" w:rsidP="00304E72">
            <w:pPr>
              <w:pStyle w:val="nospacing1"/>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1366-1377</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lastRenderedPageBreak/>
              <w:t>185</w:t>
            </w:r>
          </w:p>
        </w:tc>
        <w:tc>
          <w:tcPr>
            <w:tcW w:w="7200" w:type="dxa"/>
            <w:vAlign w:val="center"/>
          </w:tcPr>
          <w:p w:rsidR="00304E72" w:rsidRPr="00304E72" w:rsidRDefault="00304E72" w:rsidP="00304E72">
            <w:pPr>
              <w:adjustRightInd w:val="0"/>
              <w:snapToGrid w:val="0"/>
              <w:rPr>
                <w:sz w:val="20"/>
                <w:szCs w:val="20"/>
              </w:rPr>
            </w:pPr>
            <w:r w:rsidRPr="00304E72">
              <w:rPr>
                <w:b/>
                <w:bCs/>
                <w:sz w:val="20"/>
                <w:szCs w:val="20"/>
              </w:rPr>
              <w:t xml:space="preserve">Evaluation and comparison of PCR, Coproantigen ELISA and microscopy for diagnosis of </w:t>
            </w:r>
            <w:r w:rsidRPr="00304E72">
              <w:rPr>
                <w:b/>
                <w:bCs/>
                <w:i/>
                <w:iCs/>
                <w:sz w:val="20"/>
                <w:szCs w:val="20"/>
              </w:rPr>
              <w:t>Cryptosporidium</w:t>
            </w:r>
            <w:r w:rsidRPr="00304E72">
              <w:rPr>
                <w:b/>
                <w:bCs/>
                <w:sz w:val="20"/>
                <w:szCs w:val="20"/>
              </w:rPr>
              <w:t xml:space="preserve"> in human diarrhoeic specimens.</w:t>
            </w:r>
          </w:p>
          <w:p w:rsidR="00304E72" w:rsidRPr="00304E72" w:rsidRDefault="00304E72" w:rsidP="00304E72">
            <w:pPr>
              <w:adjustRightInd w:val="0"/>
              <w:snapToGrid w:val="0"/>
              <w:rPr>
                <w:sz w:val="20"/>
                <w:szCs w:val="20"/>
                <w:rtl/>
              </w:rPr>
            </w:pPr>
            <w:r w:rsidRPr="00304E72">
              <w:rPr>
                <w:sz w:val="20"/>
                <w:szCs w:val="20"/>
              </w:rPr>
              <w:t>Magda A.El-Settawy and Ghada M. Fathy.</w:t>
            </w:r>
          </w:p>
          <w:p w:rsidR="00304E72" w:rsidRPr="00304E72" w:rsidRDefault="00304E72" w:rsidP="00304E72">
            <w:pPr>
              <w:pStyle w:val="a6"/>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1378-1385</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186</w:t>
            </w:r>
          </w:p>
        </w:tc>
        <w:tc>
          <w:tcPr>
            <w:tcW w:w="7200" w:type="dxa"/>
            <w:vAlign w:val="center"/>
          </w:tcPr>
          <w:p w:rsidR="00304E72" w:rsidRPr="00304E72" w:rsidRDefault="00304E72" w:rsidP="00304E72">
            <w:pPr>
              <w:adjustRightInd w:val="0"/>
              <w:snapToGrid w:val="0"/>
              <w:rPr>
                <w:sz w:val="20"/>
                <w:szCs w:val="20"/>
              </w:rPr>
            </w:pPr>
            <w:r w:rsidRPr="00304E72">
              <w:rPr>
                <w:b/>
                <w:bCs/>
                <w:sz w:val="20"/>
                <w:szCs w:val="20"/>
              </w:rPr>
              <w:t>The impact of economic poverty and educational factors on the low educational of students at the University of Yazd</w:t>
            </w:r>
          </w:p>
          <w:p w:rsidR="00304E72" w:rsidRPr="00304E72" w:rsidRDefault="00304E72" w:rsidP="00304E72">
            <w:pPr>
              <w:adjustRightInd w:val="0"/>
              <w:snapToGrid w:val="0"/>
              <w:rPr>
                <w:sz w:val="20"/>
                <w:szCs w:val="20"/>
              </w:rPr>
            </w:pPr>
            <w:r w:rsidRPr="00304E72">
              <w:rPr>
                <w:sz w:val="20"/>
                <w:szCs w:val="20"/>
              </w:rPr>
              <w:t>Zahra Firoozbakht</w:t>
            </w:r>
          </w:p>
          <w:p w:rsidR="00304E72" w:rsidRPr="00304E72" w:rsidRDefault="00304E72" w:rsidP="00304E72">
            <w:pPr>
              <w:adjustRightInd w:val="0"/>
              <w:snapToGrid w:val="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1386-1391</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187</w:t>
            </w:r>
          </w:p>
        </w:tc>
        <w:tc>
          <w:tcPr>
            <w:tcW w:w="7200" w:type="dxa"/>
            <w:vAlign w:val="center"/>
          </w:tcPr>
          <w:p w:rsidR="00304E72" w:rsidRPr="00304E72" w:rsidRDefault="00304E72" w:rsidP="00304E72">
            <w:pPr>
              <w:pStyle w:val="nospacing1"/>
              <w:adjustRightInd w:val="0"/>
              <w:snapToGrid w:val="0"/>
              <w:spacing w:before="0" w:beforeAutospacing="0" w:after="0" w:afterAutospacing="0"/>
              <w:rPr>
                <w:sz w:val="20"/>
                <w:szCs w:val="20"/>
              </w:rPr>
            </w:pPr>
            <w:r w:rsidRPr="00304E72">
              <w:rPr>
                <w:b/>
                <w:bCs/>
                <w:sz w:val="20"/>
                <w:szCs w:val="20"/>
              </w:rPr>
              <w:t xml:space="preserve">Exoenzymes Production and Antibiotic Susceptibility of </w:t>
            </w:r>
            <w:r w:rsidRPr="00304E72">
              <w:rPr>
                <w:b/>
                <w:bCs/>
                <w:i/>
                <w:iCs/>
                <w:sz w:val="20"/>
                <w:szCs w:val="20"/>
              </w:rPr>
              <w:t>Candida Species</w:t>
            </w:r>
            <w:r w:rsidRPr="00304E72">
              <w:rPr>
                <w:b/>
                <w:bCs/>
                <w:sz w:val="20"/>
                <w:szCs w:val="20"/>
              </w:rPr>
              <w:t xml:space="preserve"> Isolated from Pregnant Women with Vulvovaginitis</w:t>
            </w:r>
          </w:p>
          <w:p w:rsidR="00304E72" w:rsidRPr="00304E72" w:rsidRDefault="00304E72" w:rsidP="00304E72">
            <w:pPr>
              <w:pStyle w:val="nospacing1"/>
              <w:adjustRightInd w:val="0"/>
              <w:snapToGrid w:val="0"/>
              <w:spacing w:before="0" w:beforeAutospacing="0" w:after="0" w:afterAutospacing="0"/>
              <w:rPr>
                <w:sz w:val="20"/>
                <w:szCs w:val="20"/>
              </w:rPr>
            </w:pPr>
            <w:r w:rsidRPr="00304E72">
              <w:rPr>
                <w:sz w:val="20"/>
                <w:szCs w:val="20"/>
              </w:rPr>
              <w:t>Sherin M Emam, Abeer A Abo Elazm and Ahmed Walid A. Morad</w:t>
            </w:r>
          </w:p>
          <w:p w:rsidR="00304E72" w:rsidRPr="00304E72" w:rsidRDefault="00304E72" w:rsidP="00304E72">
            <w:pPr>
              <w:pStyle w:val="ad"/>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1392-1399</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188</w:t>
            </w:r>
          </w:p>
        </w:tc>
        <w:tc>
          <w:tcPr>
            <w:tcW w:w="7200" w:type="dxa"/>
            <w:vAlign w:val="center"/>
          </w:tcPr>
          <w:p w:rsidR="00304E72" w:rsidRPr="00304E72" w:rsidRDefault="00304E72" w:rsidP="00304E72">
            <w:pPr>
              <w:adjustRightInd w:val="0"/>
              <w:snapToGrid w:val="0"/>
              <w:rPr>
                <w:b/>
                <w:bCs/>
                <w:sz w:val="20"/>
                <w:szCs w:val="20"/>
              </w:rPr>
            </w:pPr>
            <w:bookmarkStart w:id="27" w:name="OLE_LINK86"/>
            <w:r w:rsidRPr="00304E72">
              <w:rPr>
                <w:b/>
                <w:bCs/>
                <w:sz w:val="20"/>
                <w:szCs w:val="20"/>
              </w:rPr>
              <w:t>The disproof and fall of the Riemann’s hypothesis by quadratic base: The correct variable distribution of prime numbers by the clear mathematics of the half-line</w:t>
            </w:r>
            <w:bookmarkEnd w:id="27"/>
            <w:r w:rsidRPr="00304E72">
              <w:rPr>
                <w:b/>
                <w:bCs/>
                <w:i/>
                <w:iCs/>
                <w:sz w:val="20"/>
                <w:szCs w:val="20"/>
              </w:rPr>
              <w:t xml:space="preserve"> </w:t>
            </w:r>
            <w:r w:rsidRPr="00304E72">
              <w:rPr>
                <w:b/>
                <w:bCs/>
                <w:sz w:val="20"/>
                <w:szCs w:val="20"/>
              </w:rPr>
              <w:t xml:space="preserve">values </w:t>
            </w:r>
            <w:r w:rsidRPr="00304E72">
              <w:rPr>
                <w:b/>
                <w:bCs/>
                <w:i/>
                <w:iCs/>
                <w:sz w:val="20"/>
                <w:szCs w:val="20"/>
              </w:rPr>
              <w:t>(“Chan</w:t>
            </w:r>
            <w:r w:rsidRPr="00304E72">
              <w:rPr>
                <w:b/>
                <w:bCs/>
                <w:sz w:val="20"/>
                <w:szCs w:val="20"/>
              </w:rPr>
              <w:t xml:space="preserve"> </w:t>
            </w:r>
            <w:r w:rsidRPr="00304E72">
              <w:rPr>
                <w:b/>
                <w:bCs/>
                <w:i/>
                <w:iCs/>
                <w:sz w:val="20"/>
                <w:szCs w:val="20"/>
              </w:rPr>
              <w:t>function”)</w:t>
            </w:r>
            <w:r w:rsidRPr="00304E72">
              <w:rPr>
                <w:b/>
                <w:bCs/>
                <w:sz w:val="20"/>
                <w:szCs w:val="20"/>
              </w:rPr>
              <w:t xml:space="preserve"> of prime numbers.</w:t>
            </w:r>
            <w:bookmarkStart w:id="28" w:name="OLE_LINK2"/>
          </w:p>
          <w:p w:rsidR="00304E72" w:rsidRPr="00304E72" w:rsidRDefault="00304E72" w:rsidP="00304E72">
            <w:pPr>
              <w:adjustRightInd w:val="0"/>
              <w:snapToGrid w:val="0"/>
              <w:rPr>
                <w:sz w:val="20"/>
                <w:szCs w:val="20"/>
              </w:rPr>
            </w:pPr>
            <w:r w:rsidRPr="00304E72">
              <w:rPr>
                <w:sz w:val="20"/>
                <w:szCs w:val="20"/>
              </w:rPr>
              <w:t xml:space="preserve">Vinoo Cameron </w:t>
            </w:r>
            <w:bookmarkEnd w:id="28"/>
            <w:r w:rsidRPr="00304E72">
              <w:rPr>
                <w:sz w:val="20"/>
                <w:szCs w:val="20"/>
              </w:rPr>
              <w:t>MD</w:t>
            </w:r>
          </w:p>
          <w:p w:rsidR="00304E72" w:rsidRPr="00304E72" w:rsidRDefault="00304E72" w:rsidP="00304E72">
            <w:pPr>
              <w:adjustRightInd w:val="0"/>
              <w:snapToGrid w:val="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1400-1405</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189</w:t>
            </w:r>
          </w:p>
        </w:tc>
        <w:tc>
          <w:tcPr>
            <w:tcW w:w="7200" w:type="dxa"/>
            <w:vAlign w:val="center"/>
          </w:tcPr>
          <w:p w:rsidR="00304E72" w:rsidRPr="00304E72" w:rsidRDefault="00304E72" w:rsidP="00304E72">
            <w:pPr>
              <w:adjustRightInd w:val="0"/>
              <w:snapToGrid w:val="0"/>
              <w:rPr>
                <w:sz w:val="20"/>
                <w:szCs w:val="20"/>
              </w:rPr>
            </w:pPr>
            <w:bookmarkStart w:id="29" w:name="OLE_LINK87"/>
            <w:r w:rsidRPr="00304E72">
              <w:rPr>
                <w:b/>
                <w:bCs/>
                <w:sz w:val="20"/>
                <w:szCs w:val="20"/>
              </w:rPr>
              <w:t>Azadirachtin Induces Primary Hippocampal Neurons Apoptosis Through Calpain Pathway</w:t>
            </w:r>
            <w:bookmarkEnd w:id="29"/>
          </w:p>
          <w:p w:rsidR="00304E72" w:rsidRPr="00304E72" w:rsidRDefault="00304E72" w:rsidP="00304E72">
            <w:pPr>
              <w:pStyle w:val="30"/>
              <w:adjustRightInd w:val="0"/>
              <w:snapToGrid w:val="0"/>
              <w:spacing w:after="0"/>
              <w:rPr>
                <w:sz w:val="20"/>
                <w:szCs w:val="20"/>
              </w:rPr>
            </w:pPr>
            <w:bookmarkStart w:id="30" w:name="OLE_LINK88"/>
            <w:r w:rsidRPr="00304E72">
              <w:rPr>
                <w:sz w:val="20"/>
                <w:szCs w:val="20"/>
              </w:rPr>
              <w:t>Lin Hu, Wenyuan Xu , Gang Hu</w:t>
            </w:r>
            <w:bookmarkEnd w:id="30"/>
            <w:r w:rsidRPr="00304E72">
              <w:rPr>
                <w:sz w:val="20"/>
                <w:szCs w:val="20"/>
              </w:rPr>
              <w:t>, Juan Wang, Hanhong Xu</w:t>
            </w:r>
          </w:p>
          <w:p w:rsidR="00304E72" w:rsidRPr="00304E72" w:rsidRDefault="00304E72" w:rsidP="00304E72">
            <w:pPr>
              <w:adjustRightInd w:val="0"/>
              <w:snapToGrid w:val="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1406-1411</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190</w:t>
            </w:r>
          </w:p>
        </w:tc>
        <w:tc>
          <w:tcPr>
            <w:tcW w:w="7200" w:type="dxa"/>
            <w:vAlign w:val="center"/>
          </w:tcPr>
          <w:p w:rsidR="00304E72" w:rsidRPr="00304E72" w:rsidRDefault="00304E72" w:rsidP="00304E72">
            <w:pPr>
              <w:adjustRightInd w:val="0"/>
              <w:snapToGrid w:val="0"/>
              <w:rPr>
                <w:sz w:val="20"/>
                <w:szCs w:val="20"/>
              </w:rPr>
            </w:pPr>
            <w:r w:rsidRPr="00304E72">
              <w:rPr>
                <w:b/>
                <w:bCs/>
                <w:sz w:val="20"/>
                <w:szCs w:val="20"/>
              </w:rPr>
              <w:t>A Survey on The Relationship of Managerial Roles Whit Expertise And Capabilities, And Their Impact on Organizations</w:t>
            </w:r>
          </w:p>
          <w:p w:rsidR="00304E72" w:rsidRPr="00304E72" w:rsidRDefault="00304E72" w:rsidP="00304E72">
            <w:pPr>
              <w:adjustRightInd w:val="0"/>
              <w:snapToGrid w:val="0"/>
              <w:rPr>
                <w:sz w:val="20"/>
                <w:szCs w:val="20"/>
              </w:rPr>
            </w:pPr>
            <w:r w:rsidRPr="00304E72">
              <w:rPr>
                <w:sz w:val="20"/>
                <w:szCs w:val="20"/>
              </w:rPr>
              <w:t>Ali Bagherifar, Alireza Askarpour</w:t>
            </w:r>
          </w:p>
          <w:p w:rsidR="00304E72" w:rsidRPr="00304E72" w:rsidRDefault="00304E72" w:rsidP="00304E72">
            <w:pPr>
              <w:adjustRightInd w:val="0"/>
              <w:snapToGrid w:val="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1412-1418</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191</w:t>
            </w:r>
          </w:p>
        </w:tc>
        <w:tc>
          <w:tcPr>
            <w:tcW w:w="7200" w:type="dxa"/>
            <w:vAlign w:val="center"/>
          </w:tcPr>
          <w:p w:rsidR="00304E72" w:rsidRPr="00AA3E19" w:rsidRDefault="00304E72" w:rsidP="00304E72">
            <w:pPr>
              <w:pStyle w:val="a9"/>
              <w:adjustRightInd w:val="0"/>
              <w:snapToGrid w:val="0"/>
              <w:spacing w:after="0"/>
              <w:jc w:val="left"/>
              <w:rPr>
                <w:sz w:val="20"/>
                <w:u w:val="none"/>
              </w:rPr>
            </w:pPr>
            <w:r w:rsidRPr="00AA3E19">
              <w:rPr>
                <w:sz w:val="20"/>
                <w:u w:val="none"/>
              </w:rPr>
              <w:t>The Relationship of Capital Productivity and Stocks Return</w:t>
            </w:r>
          </w:p>
          <w:p w:rsidR="00304E72" w:rsidRPr="00304E72" w:rsidRDefault="00304E72" w:rsidP="00304E72">
            <w:pPr>
              <w:adjustRightInd w:val="0"/>
              <w:snapToGrid w:val="0"/>
              <w:rPr>
                <w:sz w:val="20"/>
                <w:szCs w:val="20"/>
              </w:rPr>
            </w:pPr>
            <w:r w:rsidRPr="00304E72">
              <w:rPr>
                <w:sz w:val="20"/>
                <w:szCs w:val="20"/>
              </w:rPr>
              <w:t>Mahmoud Mousavi Shiri, Simin Bahmani, Sareh Adabi, Zahra Rakhshan,</w:t>
            </w:r>
          </w:p>
          <w:p w:rsidR="00304E72" w:rsidRPr="00304E72" w:rsidRDefault="00304E72" w:rsidP="00304E72">
            <w:pPr>
              <w:pStyle w:val="a6"/>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bCs/>
                <w:sz w:val="20"/>
                <w:szCs w:val="20"/>
              </w:rPr>
              <w:t>1419-1426</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192</w:t>
            </w:r>
          </w:p>
        </w:tc>
        <w:tc>
          <w:tcPr>
            <w:tcW w:w="7200" w:type="dxa"/>
            <w:vAlign w:val="center"/>
          </w:tcPr>
          <w:p w:rsidR="00304E72" w:rsidRPr="00304E72" w:rsidRDefault="00304E72" w:rsidP="00304E72">
            <w:pPr>
              <w:adjustRightInd w:val="0"/>
              <w:snapToGrid w:val="0"/>
              <w:rPr>
                <w:sz w:val="20"/>
                <w:szCs w:val="20"/>
              </w:rPr>
            </w:pPr>
            <w:r w:rsidRPr="00304E72">
              <w:rPr>
                <w:b/>
                <w:bCs/>
                <w:sz w:val="20"/>
                <w:szCs w:val="20"/>
              </w:rPr>
              <w:t>Prediction of Share Price by Neural Network</w:t>
            </w:r>
          </w:p>
          <w:p w:rsidR="00304E72" w:rsidRPr="00304E72" w:rsidRDefault="00304E72" w:rsidP="00304E72">
            <w:pPr>
              <w:adjustRightInd w:val="0"/>
              <w:snapToGrid w:val="0"/>
              <w:rPr>
                <w:sz w:val="20"/>
                <w:szCs w:val="20"/>
              </w:rPr>
            </w:pPr>
            <w:r w:rsidRPr="00304E72">
              <w:rPr>
                <w:sz w:val="20"/>
                <w:szCs w:val="20"/>
              </w:rPr>
              <w:t>Hassan saleh nejad</w:t>
            </w:r>
          </w:p>
          <w:p w:rsidR="00304E72" w:rsidRPr="00304E72" w:rsidRDefault="00304E72" w:rsidP="00304E72">
            <w:pPr>
              <w:autoSpaceDE w:val="0"/>
              <w:autoSpaceDN w:val="0"/>
              <w:adjustRightInd w:val="0"/>
              <w:snapToGrid w:val="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1427-1431</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193</w:t>
            </w:r>
          </w:p>
        </w:tc>
        <w:tc>
          <w:tcPr>
            <w:tcW w:w="7200" w:type="dxa"/>
            <w:vAlign w:val="center"/>
          </w:tcPr>
          <w:p w:rsidR="00304E72" w:rsidRPr="00304E72" w:rsidRDefault="00304E72" w:rsidP="00304E72">
            <w:pPr>
              <w:adjustRightInd w:val="0"/>
              <w:snapToGrid w:val="0"/>
              <w:rPr>
                <w:sz w:val="20"/>
                <w:szCs w:val="20"/>
              </w:rPr>
            </w:pPr>
            <w:r w:rsidRPr="00304E72">
              <w:rPr>
                <w:b/>
                <w:bCs/>
                <w:sz w:val="20"/>
                <w:szCs w:val="20"/>
              </w:rPr>
              <w:t>Comparing different internationalization theories and developing an integrated model of SME internationalization</w:t>
            </w:r>
          </w:p>
          <w:p w:rsidR="00304E72" w:rsidRPr="00304E72" w:rsidRDefault="00304E72" w:rsidP="00304E72">
            <w:pPr>
              <w:adjustRightInd w:val="0"/>
              <w:snapToGrid w:val="0"/>
              <w:rPr>
                <w:sz w:val="20"/>
                <w:szCs w:val="20"/>
              </w:rPr>
            </w:pPr>
            <w:r w:rsidRPr="00304E72">
              <w:rPr>
                <w:sz w:val="20"/>
                <w:szCs w:val="20"/>
              </w:rPr>
              <w:t>Minavand chal Elham</w:t>
            </w:r>
          </w:p>
          <w:p w:rsidR="00304E72" w:rsidRPr="00304E72" w:rsidRDefault="00304E72" w:rsidP="00304E72">
            <w:pPr>
              <w:adjustRightInd w:val="0"/>
              <w:snapToGrid w:val="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1432-1443</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194</w:t>
            </w:r>
          </w:p>
        </w:tc>
        <w:tc>
          <w:tcPr>
            <w:tcW w:w="7200" w:type="dxa"/>
            <w:vAlign w:val="center"/>
          </w:tcPr>
          <w:p w:rsidR="00304E72" w:rsidRPr="00304E72" w:rsidRDefault="00304E72" w:rsidP="00304E72">
            <w:pPr>
              <w:pStyle w:val="ad"/>
              <w:adjustRightInd w:val="0"/>
              <w:snapToGrid w:val="0"/>
              <w:spacing w:before="0" w:beforeAutospacing="0" w:after="0" w:afterAutospacing="0"/>
              <w:rPr>
                <w:sz w:val="20"/>
                <w:szCs w:val="20"/>
              </w:rPr>
            </w:pPr>
            <w:r w:rsidRPr="00304E72">
              <w:rPr>
                <w:b/>
                <w:bCs/>
                <w:sz w:val="20"/>
                <w:szCs w:val="20"/>
              </w:rPr>
              <w:t>Impact of Educational Program about Foot Care on Knowledge and Self Care Practice for Diabetic Older Adult Patients</w:t>
            </w:r>
          </w:p>
          <w:p w:rsidR="00304E72" w:rsidRPr="00304E72" w:rsidRDefault="00304E72" w:rsidP="00304E72">
            <w:pPr>
              <w:pStyle w:val="ad"/>
              <w:adjustRightInd w:val="0"/>
              <w:snapToGrid w:val="0"/>
              <w:spacing w:before="0" w:beforeAutospacing="0" w:after="0" w:afterAutospacing="0"/>
              <w:rPr>
                <w:sz w:val="20"/>
                <w:szCs w:val="20"/>
              </w:rPr>
            </w:pPr>
            <w:r w:rsidRPr="00304E72">
              <w:rPr>
                <w:sz w:val="20"/>
                <w:szCs w:val="20"/>
              </w:rPr>
              <w:t>Nadia M Saleh, Amany M Shebl, El Sayed Z Hatata, and Mohamed R Refiei</w:t>
            </w:r>
          </w:p>
          <w:p w:rsidR="00304E72" w:rsidRPr="00304E72" w:rsidRDefault="00304E72" w:rsidP="00304E72">
            <w:pPr>
              <w:pStyle w:val="ad"/>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1444-1452</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195</w:t>
            </w:r>
          </w:p>
        </w:tc>
        <w:tc>
          <w:tcPr>
            <w:tcW w:w="7200" w:type="dxa"/>
            <w:vAlign w:val="center"/>
          </w:tcPr>
          <w:p w:rsidR="00304E72" w:rsidRPr="00304E72" w:rsidRDefault="00304E72" w:rsidP="00304E72">
            <w:pPr>
              <w:pStyle w:val="nospacing1"/>
              <w:adjustRightInd w:val="0"/>
              <w:snapToGrid w:val="0"/>
              <w:spacing w:before="0" w:beforeAutospacing="0" w:after="0" w:afterAutospacing="0"/>
              <w:rPr>
                <w:sz w:val="20"/>
                <w:szCs w:val="20"/>
              </w:rPr>
            </w:pPr>
            <w:r w:rsidRPr="00304E72">
              <w:rPr>
                <w:b/>
                <w:bCs/>
                <w:sz w:val="20"/>
                <w:szCs w:val="20"/>
              </w:rPr>
              <w:t>Effects of some legumes on hypercholesterolemia in rats</w:t>
            </w:r>
          </w:p>
          <w:p w:rsidR="00304E72" w:rsidRPr="00304E72" w:rsidRDefault="00304E72" w:rsidP="00304E72">
            <w:pPr>
              <w:pStyle w:val="nospacing1"/>
              <w:adjustRightInd w:val="0"/>
              <w:snapToGrid w:val="0"/>
              <w:spacing w:before="0" w:beforeAutospacing="0" w:after="0" w:afterAutospacing="0"/>
              <w:rPr>
                <w:sz w:val="20"/>
                <w:szCs w:val="20"/>
              </w:rPr>
            </w:pPr>
            <w:r w:rsidRPr="00304E72">
              <w:rPr>
                <w:sz w:val="20"/>
                <w:szCs w:val="20"/>
              </w:rPr>
              <w:t>Sanaa, A.Mahfouz;Shahenda, M. Elabyand Hassan,Z.Hassouna</w:t>
            </w:r>
          </w:p>
          <w:p w:rsidR="00304E72" w:rsidRPr="00304E72" w:rsidRDefault="00304E72" w:rsidP="00304E72">
            <w:pPr>
              <w:pStyle w:val="nospacing1"/>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1453-1460</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196</w:t>
            </w:r>
          </w:p>
        </w:tc>
        <w:tc>
          <w:tcPr>
            <w:tcW w:w="7200" w:type="dxa"/>
            <w:vAlign w:val="center"/>
          </w:tcPr>
          <w:p w:rsidR="00304E72" w:rsidRPr="00304E72" w:rsidRDefault="00304E72" w:rsidP="00304E72">
            <w:pPr>
              <w:adjustRightInd w:val="0"/>
              <w:snapToGrid w:val="0"/>
              <w:rPr>
                <w:sz w:val="20"/>
                <w:szCs w:val="20"/>
              </w:rPr>
            </w:pPr>
            <w:r w:rsidRPr="00304E72">
              <w:rPr>
                <w:b/>
                <w:bCs/>
                <w:sz w:val="20"/>
                <w:szCs w:val="20"/>
              </w:rPr>
              <w:t>The effects of non-tariff barriers reduction on agricultural macroeconomic variables in a CGE framework</w:t>
            </w:r>
          </w:p>
          <w:p w:rsidR="00304E72" w:rsidRPr="00304E72" w:rsidRDefault="00304E72" w:rsidP="00304E72">
            <w:pPr>
              <w:adjustRightInd w:val="0"/>
              <w:snapToGrid w:val="0"/>
              <w:rPr>
                <w:sz w:val="20"/>
                <w:szCs w:val="20"/>
              </w:rPr>
            </w:pPr>
            <w:r w:rsidRPr="00304E72">
              <w:rPr>
                <w:sz w:val="20"/>
                <w:szCs w:val="20"/>
              </w:rPr>
              <w:t xml:space="preserve">Solmaz Rajabli , Seyed-Ali Hosseini-Yekani , Mehrdad Zarenejad </w:t>
            </w:r>
          </w:p>
          <w:p w:rsidR="00304E72" w:rsidRPr="00304E72" w:rsidRDefault="00304E72" w:rsidP="00304E72">
            <w:pPr>
              <w:adjustRightInd w:val="0"/>
              <w:snapToGrid w:val="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1461-1466</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197</w:t>
            </w:r>
          </w:p>
        </w:tc>
        <w:tc>
          <w:tcPr>
            <w:tcW w:w="7200" w:type="dxa"/>
            <w:vAlign w:val="center"/>
          </w:tcPr>
          <w:p w:rsidR="00304E72" w:rsidRPr="00304E72" w:rsidRDefault="00304E72" w:rsidP="00304E72">
            <w:pPr>
              <w:adjustRightInd w:val="0"/>
              <w:snapToGrid w:val="0"/>
              <w:rPr>
                <w:sz w:val="20"/>
                <w:szCs w:val="20"/>
              </w:rPr>
            </w:pPr>
            <w:r w:rsidRPr="00304E72">
              <w:rPr>
                <w:b/>
                <w:bCs/>
                <w:sz w:val="20"/>
                <w:szCs w:val="20"/>
              </w:rPr>
              <w:t xml:space="preserve">The application of statistical methods to produce pectinesterase , Endo-Pectinase and Pectinlyase through submerged fermentation Using </w:t>
            </w:r>
            <w:r w:rsidRPr="00304E72">
              <w:rPr>
                <w:b/>
                <w:bCs/>
                <w:i/>
                <w:iCs/>
                <w:sz w:val="20"/>
                <w:szCs w:val="20"/>
              </w:rPr>
              <w:t xml:space="preserve">Aspergillus niger </w:t>
            </w:r>
            <w:r w:rsidRPr="00304E72">
              <w:rPr>
                <w:b/>
                <w:bCs/>
                <w:sz w:val="20"/>
                <w:szCs w:val="20"/>
              </w:rPr>
              <w:t>and optimization of medium</w:t>
            </w:r>
          </w:p>
          <w:p w:rsidR="00304E72" w:rsidRPr="00304E72" w:rsidRDefault="00304E72" w:rsidP="00304E72">
            <w:pPr>
              <w:adjustRightInd w:val="0"/>
              <w:snapToGrid w:val="0"/>
              <w:rPr>
                <w:sz w:val="20"/>
                <w:szCs w:val="20"/>
              </w:rPr>
            </w:pPr>
            <w:bookmarkStart w:id="31" w:name="OLE_LINK91"/>
            <w:r w:rsidRPr="00304E72">
              <w:rPr>
                <w:sz w:val="20"/>
                <w:szCs w:val="20"/>
                <w:lang w:val="pt-BR"/>
              </w:rPr>
              <w:t>Farmohamadi</w:t>
            </w:r>
            <w:bookmarkEnd w:id="31"/>
            <w:r w:rsidRPr="00304E72">
              <w:rPr>
                <w:sz w:val="20"/>
                <w:szCs w:val="20"/>
                <w:lang w:val="pt-BR"/>
              </w:rPr>
              <w:t xml:space="preserve"> Seifollah, </w:t>
            </w:r>
            <w:bookmarkStart w:id="32" w:name="OLE_LINK92"/>
            <w:r w:rsidRPr="00304E72">
              <w:rPr>
                <w:sz w:val="20"/>
                <w:szCs w:val="20"/>
                <w:lang w:val="pt-BR"/>
              </w:rPr>
              <w:t>Ghanbarov Khodaverdi</w:t>
            </w:r>
            <w:bookmarkEnd w:id="32"/>
          </w:p>
          <w:p w:rsidR="00304E72" w:rsidRPr="00304E72" w:rsidRDefault="00304E72" w:rsidP="00304E72">
            <w:pPr>
              <w:adjustRightInd w:val="0"/>
              <w:snapToGrid w:val="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1467-1475</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198</w:t>
            </w:r>
          </w:p>
        </w:tc>
        <w:tc>
          <w:tcPr>
            <w:tcW w:w="7200" w:type="dxa"/>
            <w:vAlign w:val="center"/>
          </w:tcPr>
          <w:p w:rsidR="00304E72" w:rsidRPr="00304E72" w:rsidRDefault="00304E72" w:rsidP="00304E72">
            <w:pPr>
              <w:adjustRightInd w:val="0"/>
              <w:snapToGrid w:val="0"/>
              <w:rPr>
                <w:sz w:val="20"/>
                <w:szCs w:val="20"/>
              </w:rPr>
            </w:pPr>
            <w:bookmarkStart w:id="33" w:name="OLE_LINK94"/>
            <w:r w:rsidRPr="00304E72">
              <w:rPr>
                <w:b/>
                <w:bCs/>
                <w:sz w:val="20"/>
                <w:szCs w:val="20"/>
              </w:rPr>
              <w:t xml:space="preserve">Exploring the Entrepreneurial Orientation of Absorptive Capacity and Its </w:t>
            </w:r>
            <w:r w:rsidRPr="00304E72">
              <w:rPr>
                <w:b/>
                <w:bCs/>
                <w:sz w:val="20"/>
                <w:szCs w:val="20"/>
              </w:rPr>
              <w:lastRenderedPageBreak/>
              <w:t>Impact on Radical Innovation</w:t>
            </w:r>
            <w:bookmarkEnd w:id="33"/>
          </w:p>
          <w:p w:rsidR="00304E72" w:rsidRPr="00304E72" w:rsidRDefault="00304E72" w:rsidP="00304E72">
            <w:pPr>
              <w:pStyle w:val="aa"/>
              <w:adjustRightInd w:val="0"/>
              <w:snapToGrid w:val="0"/>
              <w:jc w:val="left"/>
              <w:rPr>
                <w:rFonts w:ascii="Times New Roman" w:hAnsi="Times New Roman" w:cs="Times New Roman"/>
                <w:sz w:val="20"/>
                <w:szCs w:val="20"/>
              </w:rPr>
            </w:pPr>
            <w:bookmarkStart w:id="34" w:name="OLE_LINK95"/>
            <w:r w:rsidRPr="00304E72">
              <w:rPr>
                <w:rFonts w:ascii="Times New Roman" w:hAnsi="Times New Roman" w:cs="Times New Roman"/>
                <w:sz w:val="20"/>
                <w:szCs w:val="20"/>
              </w:rPr>
              <w:t>Nader Salehi</w:t>
            </w:r>
            <w:bookmarkEnd w:id="34"/>
            <w:r w:rsidRPr="00304E72">
              <w:rPr>
                <w:rFonts w:ascii="Times New Roman" w:hAnsi="Times New Roman" w:cs="Times New Roman"/>
                <w:sz w:val="20"/>
                <w:szCs w:val="20"/>
              </w:rPr>
              <w:t>, Assoc. Prof. Dr. Rozeyta Bt Omar&amp; Assoc. Prof. Dr. Kamariah Bt Ismail</w:t>
            </w:r>
          </w:p>
          <w:p w:rsidR="00304E72" w:rsidRPr="00304E72" w:rsidRDefault="00304E72" w:rsidP="00304E72">
            <w:pPr>
              <w:pStyle w:val="a6"/>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1476-1482</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lastRenderedPageBreak/>
              <w:t>199</w:t>
            </w:r>
          </w:p>
        </w:tc>
        <w:tc>
          <w:tcPr>
            <w:tcW w:w="7200" w:type="dxa"/>
            <w:vAlign w:val="center"/>
          </w:tcPr>
          <w:p w:rsidR="00304E72" w:rsidRPr="00304E72" w:rsidRDefault="00304E72" w:rsidP="00304E72">
            <w:pPr>
              <w:adjustRightInd w:val="0"/>
              <w:snapToGrid w:val="0"/>
              <w:rPr>
                <w:sz w:val="20"/>
                <w:szCs w:val="20"/>
              </w:rPr>
            </w:pPr>
            <w:bookmarkStart w:id="35" w:name="OLE_LINK97"/>
            <w:r w:rsidRPr="00304E72">
              <w:rPr>
                <w:b/>
                <w:bCs/>
                <w:sz w:val="20"/>
                <w:szCs w:val="20"/>
              </w:rPr>
              <w:t>Multi Depot Multiple Traveling Salesman Problem Using Genetic Algorithm</w:t>
            </w:r>
            <w:bookmarkEnd w:id="35"/>
          </w:p>
          <w:p w:rsidR="00304E72" w:rsidRPr="00304E72" w:rsidRDefault="00304E72" w:rsidP="00304E72">
            <w:pPr>
              <w:adjustRightInd w:val="0"/>
              <w:snapToGrid w:val="0"/>
              <w:rPr>
                <w:sz w:val="20"/>
                <w:szCs w:val="20"/>
              </w:rPr>
            </w:pPr>
            <w:r w:rsidRPr="00304E72">
              <w:rPr>
                <w:sz w:val="20"/>
                <w:szCs w:val="20"/>
              </w:rPr>
              <w:t>Seyed Ahmad Sheibat Alhamdy, Meisam Garakani, Mehdi Abvali</w:t>
            </w:r>
          </w:p>
          <w:p w:rsidR="00304E72" w:rsidRPr="00304E72" w:rsidRDefault="00304E72" w:rsidP="00304E72">
            <w:pPr>
              <w:adjustRightInd w:val="0"/>
              <w:snapToGrid w:val="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1483-1489</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200</w:t>
            </w:r>
          </w:p>
        </w:tc>
        <w:tc>
          <w:tcPr>
            <w:tcW w:w="7200" w:type="dxa"/>
            <w:vAlign w:val="center"/>
          </w:tcPr>
          <w:p w:rsidR="00304E72" w:rsidRPr="00304E72" w:rsidRDefault="00304E72" w:rsidP="00304E72">
            <w:pPr>
              <w:adjustRightInd w:val="0"/>
              <w:snapToGrid w:val="0"/>
              <w:rPr>
                <w:sz w:val="20"/>
                <w:szCs w:val="20"/>
              </w:rPr>
            </w:pPr>
            <w:r w:rsidRPr="00304E72">
              <w:rPr>
                <w:b/>
                <w:bCs/>
                <w:sz w:val="20"/>
                <w:szCs w:val="20"/>
              </w:rPr>
              <w:t>The impact of cryotherapy on pain intensity at puncture sites of arteriovenous fistula among children undergoing hemodialysis</w:t>
            </w:r>
          </w:p>
          <w:p w:rsidR="00304E72" w:rsidRPr="00304E72" w:rsidRDefault="00304E72" w:rsidP="00304E72">
            <w:pPr>
              <w:adjustRightInd w:val="0"/>
              <w:snapToGrid w:val="0"/>
              <w:rPr>
                <w:sz w:val="20"/>
                <w:szCs w:val="20"/>
              </w:rPr>
            </w:pPr>
            <w:r w:rsidRPr="00304E72">
              <w:rPr>
                <w:sz w:val="20"/>
                <w:szCs w:val="20"/>
              </w:rPr>
              <w:t>Asmaa Mahfouz Hassan, Mirret Mohamed Darwish; Gehan Ahmed El-Samman and Fatina Ibrahem Fadel</w:t>
            </w:r>
          </w:p>
          <w:p w:rsidR="00304E72" w:rsidRPr="00304E72" w:rsidRDefault="00304E72" w:rsidP="00304E72">
            <w:pPr>
              <w:pStyle w:val="a6"/>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1490-1500</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201</w:t>
            </w:r>
          </w:p>
        </w:tc>
        <w:tc>
          <w:tcPr>
            <w:tcW w:w="7200" w:type="dxa"/>
            <w:vAlign w:val="center"/>
          </w:tcPr>
          <w:p w:rsidR="00304E72" w:rsidRPr="00304E72" w:rsidRDefault="00304E72" w:rsidP="00304E72">
            <w:pPr>
              <w:pStyle w:val="ad"/>
              <w:adjustRightInd w:val="0"/>
              <w:snapToGrid w:val="0"/>
              <w:spacing w:before="0" w:beforeAutospacing="0" w:after="0" w:afterAutospacing="0"/>
              <w:rPr>
                <w:sz w:val="20"/>
                <w:szCs w:val="20"/>
              </w:rPr>
            </w:pPr>
            <w:r w:rsidRPr="00304E72">
              <w:rPr>
                <w:b/>
                <w:bCs/>
                <w:sz w:val="20"/>
                <w:szCs w:val="20"/>
              </w:rPr>
              <w:t>Age Differences in Physical and Emotional Reactivity to Daily Stressors among Psychiatric Nurses</w:t>
            </w:r>
          </w:p>
          <w:p w:rsidR="00304E72" w:rsidRPr="00304E72" w:rsidRDefault="00304E72" w:rsidP="00304E72">
            <w:pPr>
              <w:pStyle w:val="ad"/>
              <w:adjustRightInd w:val="0"/>
              <w:snapToGrid w:val="0"/>
              <w:spacing w:before="0" w:beforeAutospacing="0" w:after="0" w:afterAutospacing="0"/>
              <w:rPr>
                <w:sz w:val="20"/>
                <w:szCs w:val="20"/>
              </w:rPr>
            </w:pPr>
            <w:r w:rsidRPr="00304E72">
              <w:rPr>
                <w:sz w:val="20"/>
                <w:szCs w:val="20"/>
              </w:rPr>
              <w:t>Al-shymaa Mohammed Abdel Towab, Enayat Abdel Wahab Khalil, Zeinab Abdel Halim Osman,</w:t>
            </w:r>
          </w:p>
          <w:p w:rsidR="00304E72" w:rsidRPr="00304E72" w:rsidRDefault="00304E72" w:rsidP="00304E72">
            <w:pPr>
              <w:pStyle w:val="ad"/>
              <w:adjustRightInd w:val="0"/>
              <w:snapToGrid w:val="0"/>
              <w:spacing w:before="0" w:beforeAutospacing="0" w:after="0" w:afterAutospacing="0"/>
              <w:rPr>
                <w:sz w:val="20"/>
                <w:szCs w:val="20"/>
              </w:rPr>
            </w:pPr>
            <w:r w:rsidRPr="00304E72">
              <w:rPr>
                <w:sz w:val="20"/>
                <w:szCs w:val="20"/>
              </w:rPr>
              <w:t>And Zeinab Mokhtar</w:t>
            </w:r>
          </w:p>
          <w:p w:rsidR="00304E72" w:rsidRPr="00304E72" w:rsidRDefault="00304E72" w:rsidP="00304E72">
            <w:pPr>
              <w:pStyle w:val="ad"/>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1501-1507</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202</w:t>
            </w:r>
          </w:p>
        </w:tc>
        <w:tc>
          <w:tcPr>
            <w:tcW w:w="7200" w:type="dxa"/>
            <w:vAlign w:val="center"/>
          </w:tcPr>
          <w:p w:rsidR="00304E72" w:rsidRPr="00304E72" w:rsidRDefault="00304E72" w:rsidP="00304E72">
            <w:pPr>
              <w:adjustRightInd w:val="0"/>
              <w:snapToGrid w:val="0"/>
              <w:rPr>
                <w:sz w:val="20"/>
                <w:szCs w:val="20"/>
              </w:rPr>
            </w:pPr>
            <w:r w:rsidRPr="00304E72">
              <w:rPr>
                <w:b/>
                <w:bCs/>
                <w:sz w:val="20"/>
                <w:szCs w:val="20"/>
              </w:rPr>
              <w:t>Studying Iranian Economic Integration with OIC Members Using Gravity Model</w:t>
            </w:r>
          </w:p>
          <w:p w:rsidR="00304E72" w:rsidRPr="00304E72" w:rsidRDefault="00304E72" w:rsidP="00304E72">
            <w:pPr>
              <w:adjustRightInd w:val="0"/>
              <w:snapToGrid w:val="0"/>
              <w:rPr>
                <w:sz w:val="20"/>
                <w:szCs w:val="20"/>
              </w:rPr>
            </w:pPr>
            <w:r w:rsidRPr="00304E72">
              <w:rPr>
                <w:sz w:val="20"/>
                <w:szCs w:val="20"/>
              </w:rPr>
              <w:t>Mohammad Ali Nikbakhsh</w:t>
            </w:r>
          </w:p>
          <w:p w:rsidR="00304E72" w:rsidRPr="00304E72" w:rsidRDefault="00304E72" w:rsidP="00304E72">
            <w:pPr>
              <w:adjustRightInd w:val="0"/>
              <w:snapToGrid w:val="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1508-1512</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203</w:t>
            </w:r>
          </w:p>
        </w:tc>
        <w:tc>
          <w:tcPr>
            <w:tcW w:w="7200" w:type="dxa"/>
            <w:vAlign w:val="center"/>
          </w:tcPr>
          <w:p w:rsidR="00304E72" w:rsidRPr="00304E72" w:rsidRDefault="00304E72" w:rsidP="00304E72">
            <w:pPr>
              <w:pStyle w:val="ad"/>
              <w:adjustRightInd w:val="0"/>
              <w:snapToGrid w:val="0"/>
              <w:spacing w:before="0" w:beforeAutospacing="0" w:after="0" w:afterAutospacing="0"/>
              <w:rPr>
                <w:sz w:val="20"/>
                <w:szCs w:val="20"/>
              </w:rPr>
            </w:pPr>
            <w:r w:rsidRPr="00304E72">
              <w:rPr>
                <w:b/>
                <w:bCs/>
                <w:sz w:val="20"/>
                <w:szCs w:val="20"/>
              </w:rPr>
              <w:t>Toxic Effects of Antithyroid Drugs during Pregnancy on Testicles of Embryos</w:t>
            </w:r>
          </w:p>
          <w:p w:rsidR="00304E72" w:rsidRPr="00304E72" w:rsidRDefault="00304E72" w:rsidP="00304E72">
            <w:pPr>
              <w:pStyle w:val="ad"/>
              <w:adjustRightInd w:val="0"/>
              <w:snapToGrid w:val="0"/>
              <w:spacing w:before="0" w:beforeAutospacing="0" w:after="0" w:afterAutospacing="0"/>
              <w:rPr>
                <w:sz w:val="20"/>
                <w:szCs w:val="20"/>
              </w:rPr>
            </w:pPr>
            <w:r w:rsidRPr="00304E72">
              <w:rPr>
                <w:sz w:val="20"/>
                <w:szCs w:val="20"/>
              </w:rPr>
              <w:t>Mohamed El-Shishtawy, Ahmed H. Rizk and Esam Mehlab</w:t>
            </w:r>
          </w:p>
          <w:p w:rsidR="00304E72" w:rsidRPr="00304E72" w:rsidRDefault="00304E72" w:rsidP="00304E72">
            <w:pPr>
              <w:pStyle w:val="ad"/>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1513-1523</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204</w:t>
            </w:r>
          </w:p>
        </w:tc>
        <w:tc>
          <w:tcPr>
            <w:tcW w:w="7200" w:type="dxa"/>
            <w:vAlign w:val="center"/>
          </w:tcPr>
          <w:p w:rsidR="00304E72" w:rsidRPr="00304E72" w:rsidRDefault="00304E72" w:rsidP="00304E72">
            <w:pPr>
              <w:adjustRightInd w:val="0"/>
              <w:snapToGrid w:val="0"/>
              <w:rPr>
                <w:sz w:val="20"/>
                <w:szCs w:val="20"/>
              </w:rPr>
            </w:pPr>
            <w:r w:rsidRPr="00304E72">
              <w:rPr>
                <w:b/>
                <w:bCs/>
                <w:color w:val="000000"/>
                <w:sz w:val="20"/>
                <w:szCs w:val="20"/>
              </w:rPr>
              <w:t xml:space="preserve">Study of Natural Radionuclides of some </w:t>
            </w:r>
            <w:r w:rsidRPr="00304E72">
              <w:rPr>
                <w:b/>
                <w:bCs/>
                <w:sz w:val="20"/>
                <w:szCs w:val="20"/>
              </w:rPr>
              <w:t>igneous rocks inArabian Shield (South of Al- Madinah Al-Munawarah), Saudi Arabia</w:t>
            </w:r>
          </w:p>
          <w:p w:rsidR="00304E72" w:rsidRPr="00304E72" w:rsidRDefault="00304E72" w:rsidP="00304E72">
            <w:pPr>
              <w:adjustRightInd w:val="0"/>
              <w:snapToGrid w:val="0"/>
              <w:rPr>
                <w:sz w:val="20"/>
                <w:szCs w:val="20"/>
              </w:rPr>
            </w:pPr>
            <w:r w:rsidRPr="00304E72">
              <w:rPr>
                <w:sz w:val="20"/>
                <w:szCs w:val="20"/>
              </w:rPr>
              <w:t>Safia H. Q. Hamidalddin</w:t>
            </w:r>
          </w:p>
          <w:p w:rsidR="00304E72" w:rsidRPr="00304E72" w:rsidRDefault="00304E72" w:rsidP="00304E72">
            <w:pPr>
              <w:pStyle w:val="ad"/>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1524-1529</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205</w:t>
            </w:r>
          </w:p>
        </w:tc>
        <w:tc>
          <w:tcPr>
            <w:tcW w:w="7200" w:type="dxa"/>
            <w:vAlign w:val="center"/>
          </w:tcPr>
          <w:p w:rsidR="00304E72" w:rsidRPr="00304E72" w:rsidRDefault="00304E72" w:rsidP="00304E72">
            <w:pPr>
              <w:adjustRightInd w:val="0"/>
              <w:snapToGrid w:val="0"/>
              <w:rPr>
                <w:sz w:val="20"/>
                <w:szCs w:val="20"/>
              </w:rPr>
            </w:pPr>
            <w:r w:rsidRPr="00304E72">
              <w:rPr>
                <w:b/>
                <w:bCs/>
                <w:sz w:val="20"/>
                <w:szCs w:val="20"/>
              </w:rPr>
              <w:t>Tournaisian to Early Permian Miozonations of the Western Desert, Egypt</w:t>
            </w:r>
          </w:p>
          <w:p w:rsidR="00304E72" w:rsidRPr="00304E72" w:rsidRDefault="00304E72" w:rsidP="00304E72">
            <w:pPr>
              <w:adjustRightInd w:val="0"/>
              <w:snapToGrid w:val="0"/>
              <w:rPr>
                <w:sz w:val="20"/>
                <w:szCs w:val="20"/>
              </w:rPr>
            </w:pPr>
            <w:r w:rsidRPr="00304E72">
              <w:rPr>
                <w:caps/>
                <w:sz w:val="20"/>
                <w:szCs w:val="20"/>
              </w:rPr>
              <w:t>El S</w:t>
            </w:r>
            <w:r w:rsidRPr="00304E72">
              <w:rPr>
                <w:sz w:val="20"/>
                <w:szCs w:val="20"/>
              </w:rPr>
              <w:t>hamma</w:t>
            </w:r>
            <w:r w:rsidRPr="00304E72">
              <w:rPr>
                <w:caps/>
                <w:sz w:val="20"/>
                <w:szCs w:val="20"/>
              </w:rPr>
              <w:t>, A.A.,</w:t>
            </w:r>
            <w:r w:rsidRPr="00304E72">
              <w:rPr>
                <w:sz w:val="20"/>
                <w:szCs w:val="20"/>
              </w:rPr>
              <w:t xml:space="preserve"> Tarek F. Moustafa</w:t>
            </w:r>
            <w:r w:rsidRPr="00304E72">
              <w:rPr>
                <w:caps/>
                <w:sz w:val="20"/>
                <w:szCs w:val="20"/>
              </w:rPr>
              <w:t xml:space="preserve"> </w:t>
            </w:r>
            <w:r w:rsidRPr="00304E72">
              <w:rPr>
                <w:sz w:val="20"/>
                <w:szCs w:val="20"/>
              </w:rPr>
              <w:t>and</w:t>
            </w:r>
            <w:r w:rsidRPr="00304E72">
              <w:rPr>
                <w:caps/>
                <w:sz w:val="20"/>
                <w:szCs w:val="20"/>
              </w:rPr>
              <w:t xml:space="preserve"> </w:t>
            </w:r>
            <w:r w:rsidRPr="00304E72">
              <w:rPr>
                <w:sz w:val="20"/>
                <w:szCs w:val="20"/>
              </w:rPr>
              <w:t>Hosny</w:t>
            </w:r>
            <w:r w:rsidRPr="00304E72">
              <w:rPr>
                <w:caps/>
                <w:sz w:val="20"/>
                <w:szCs w:val="20"/>
              </w:rPr>
              <w:t>, A.M.</w:t>
            </w:r>
          </w:p>
          <w:p w:rsidR="00304E72" w:rsidRPr="00304E72" w:rsidRDefault="00304E72" w:rsidP="00304E72">
            <w:pPr>
              <w:adjustRightInd w:val="0"/>
              <w:snapToGrid w:val="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1530-1544</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206</w:t>
            </w:r>
          </w:p>
        </w:tc>
        <w:tc>
          <w:tcPr>
            <w:tcW w:w="7200" w:type="dxa"/>
            <w:vAlign w:val="center"/>
          </w:tcPr>
          <w:p w:rsidR="00304E72" w:rsidRPr="00304E72" w:rsidRDefault="00304E72" w:rsidP="00304E72">
            <w:pPr>
              <w:adjustRightInd w:val="0"/>
              <w:snapToGrid w:val="0"/>
              <w:rPr>
                <w:sz w:val="20"/>
                <w:szCs w:val="20"/>
              </w:rPr>
            </w:pPr>
            <w:r w:rsidRPr="00304E72">
              <w:rPr>
                <w:b/>
                <w:bCs/>
                <w:sz w:val="20"/>
                <w:szCs w:val="20"/>
              </w:rPr>
              <w:t>Critical Care Nurses' Knowledge and Practice of Fever Management at a University Hospital</w:t>
            </w:r>
          </w:p>
          <w:p w:rsidR="00304E72" w:rsidRPr="00304E72" w:rsidRDefault="00304E72" w:rsidP="00304E72">
            <w:pPr>
              <w:adjustRightInd w:val="0"/>
              <w:snapToGrid w:val="0"/>
              <w:rPr>
                <w:sz w:val="20"/>
                <w:szCs w:val="20"/>
              </w:rPr>
            </w:pPr>
            <w:r w:rsidRPr="00304E72">
              <w:rPr>
                <w:sz w:val="20"/>
                <w:szCs w:val="20"/>
              </w:rPr>
              <w:t xml:space="preserve">Labiba Abd kader Mohamed and </w:t>
            </w:r>
            <w:r w:rsidRPr="00304E72">
              <w:rPr>
                <w:spacing w:val="1"/>
                <w:sz w:val="20"/>
                <w:szCs w:val="20"/>
              </w:rPr>
              <w:t xml:space="preserve">Nahla Shaaban Ali </w:t>
            </w:r>
          </w:p>
          <w:p w:rsidR="00304E72" w:rsidRPr="00304E72" w:rsidRDefault="00304E72" w:rsidP="00304E72">
            <w:pPr>
              <w:pStyle w:val="a6"/>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1545-1553</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207</w:t>
            </w:r>
          </w:p>
        </w:tc>
        <w:tc>
          <w:tcPr>
            <w:tcW w:w="7200" w:type="dxa"/>
            <w:vAlign w:val="center"/>
          </w:tcPr>
          <w:p w:rsidR="00304E72" w:rsidRPr="00304E72" w:rsidRDefault="00304E72" w:rsidP="00304E72">
            <w:pPr>
              <w:pStyle w:val="nospacing1"/>
              <w:adjustRightInd w:val="0"/>
              <w:snapToGrid w:val="0"/>
              <w:spacing w:before="0" w:beforeAutospacing="0" w:after="0" w:afterAutospacing="0"/>
              <w:rPr>
                <w:sz w:val="20"/>
                <w:szCs w:val="20"/>
              </w:rPr>
            </w:pPr>
            <w:r w:rsidRPr="00304E72">
              <w:rPr>
                <w:b/>
                <w:bCs/>
                <w:sz w:val="20"/>
                <w:szCs w:val="20"/>
              </w:rPr>
              <w:t>Effect of saffron on mouse embryo development</w:t>
            </w:r>
          </w:p>
          <w:p w:rsidR="00304E72" w:rsidRPr="00304E72" w:rsidRDefault="00304E72" w:rsidP="00304E72">
            <w:pPr>
              <w:pStyle w:val="nospacing1"/>
              <w:adjustRightInd w:val="0"/>
              <w:snapToGrid w:val="0"/>
              <w:spacing w:before="0" w:beforeAutospacing="0" w:after="0" w:afterAutospacing="0"/>
              <w:rPr>
                <w:sz w:val="20"/>
                <w:szCs w:val="20"/>
              </w:rPr>
            </w:pPr>
            <w:r w:rsidRPr="00304E72">
              <w:rPr>
                <w:sz w:val="20"/>
                <w:szCs w:val="20"/>
              </w:rPr>
              <w:t>Fatma Al-Qudsi and Amal Ayedh</w:t>
            </w:r>
          </w:p>
          <w:p w:rsidR="00304E72" w:rsidRPr="00304E72" w:rsidRDefault="00304E72" w:rsidP="00304E72">
            <w:pPr>
              <w:pStyle w:val="body1"/>
              <w:adjustRightInd w:val="0"/>
              <w:snapToGrid w:val="0"/>
              <w:spacing w:before="0" w:beforeAutospacing="0" w:after="0" w:afterAutospacing="0"/>
              <w:rPr>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1554-1568</w:t>
            </w:r>
          </w:p>
        </w:tc>
      </w:tr>
      <w:tr w:rsidR="00304E72" w:rsidRPr="00304E72" w:rsidTr="00304E72">
        <w:trPr>
          <w:tblCellSpacing w:w="15" w:type="dxa"/>
        </w:trPr>
        <w:tc>
          <w:tcPr>
            <w:tcW w:w="577" w:type="dxa"/>
            <w:tcMar>
              <w:top w:w="15" w:type="dxa"/>
              <w:left w:w="15" w:type="dxa"/>
              <w:bottom w:w="15" w:type="dxa"/>
              <w:right w:w="15" w:type="dxa"/>
            </w:tcMar>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208</w:t>
            </w:r>
          </w:p>
          <w:p w:rsidR="00304E72" w:rsidRPr="00304E72" w:rsidRDefault="00304E72" w:rsidP="00304E72">
            <w:pPr>
              <w:pStyle w:val="a6"/>
              <w:spacing w:before="0" w:beforeAutospacing="0" w:after="0" w:afterAutospacing="0"/>
              <w:jc w:val="center"/>
              <w:rPr>
                <w:b/>
                <w:sz w:val="20"/>
                <w:szCs w:val="20"/>
              </w:rPr>
            </w:pPr>
          </w:p>
        </w:tc>
        <w:tc>
          <w:tcPr>
            <w:tcW w:w="7200" w:type="dxa"/>
            <w:vAlign w:val="center"/>
          </w:tcPr>
          <w:p w:rsidR="00304E72" w:rsidRPr="00304E72" w:rsidRDefault="00304E72" w:rsidP="00304E72">
            <w:pPr>
              <w:pStyle w:val="ad"/>
              <w:adjustRightInd w:val="0"/>
              <w:snapToGrid w:val="0"/>
              <w:spacing w:before="0" w:beforeAutospacing="0" w:after="0" w:afterAutospacing="0"/>
              <w:rPr>
                <w:sz w:val="20"/>
                <w:szCs w:val="20"/>
              </w:rPr>
            </w:pPr>
            <w:bookmarkStart w:id="36" w:name="OLE_LINK98"/>
            <w:r w:rsidRPr="00304E72">
              <w:rPr>
                <w:b/>
                <w:bCs/>
                <w:sz w:val="20"/>
                <w:szCs w:val="20"/>
              </w:rPr>
              <w:t>Impact of Nursing Guidelines for Early Tracheostomy Management for Traumatized Patients on Mechanical Ventilation</w:t>
            </w:r>
            <w:bookmarkEnd w:id="36"/>
          </w:p>
          <w:p w:rsidR="00304E72" w:rsidRPr="00304E72" w:rsidRDefault="00304E72" w:rsidP="00304E72">
            <w:pPr>
              <w:pStyle w:val="ad"/>
              <w:adjustRightInd w:val="0"/>
              <w:snapToGrid w:val="0"/>
              <w:spacing w:before="0" w:beforeAutospacing="0" w:after="0" w:afterAutospacing="0"/>
              <w:rPr>
                <w:sz w:val="20"/>
                <w:szCs w:val="20"/>
              </w:rPr>
            </w:pPr>
            <w:r w:rsidRPr="00304E72">
              <w:rPr>
                <w:sz w:val="20"/>
                <w:szCs w:val="20"/>
              </w:rPr>
              <w:t>Wafaa M. Mohammed Sweif</w:t>
            </w:r>
            <w:r w:rsidR="00B45DF8">
              <w:rPr>
                <w:rFonts w:hint="eastAsia"/>
                <w:sz w:val="20"/>
                <w:szCs w:val="20"/>
              </w:rPr>
              <w:t xml:space="preserve"> </w:t>
            </w:r>
            <w:r w:rsidRPr="00304E72">
              <w:rPr>
                <w:sz w:val="20"/>
                <w:szCs w:val="20"/>
                <w:vertAlign w:val="superscript"/>
              </w:rPr>
              <w:t xml:space="preserve"> </w:t>
            </w:r>
            <w:r w:rsidRPr="00304E72">
              <w:rPr>
                <w:sz w:val="20"/>
                <w:szCs w:val="20"/>
              </w:rPr>
              <w:t>MD, Mona A. Mohammed</w:t>
            </w:r>
            <w:r w:rsidR="00B45DF8">
              <w:rPr>
                <w:rFonts w:hint="eastAsia"/>
                <w:sz w:val="20"/>
                <w:szCs w:val="20"/>
              </w:rPr>
              <w:t xml:space="preserve"> </w:t>
            </w:r>
            <w:r w:rsidRPr="00304E72">
              <w:rPr>
                <w:sz w:val="20"/>
                <w:szCs w:val="20"/>
                <w:vertAlign w:val="superscript"/>
              </w:rPr>
              <w:t xml:space="preserve"> </w:t>
            </w:r>
            <w:r w:rsidRPr="00304E72">
              <w:rPr>
                <w:sz w:val="20"/>
                <w:szCs w:val="20"/>
              </w:rPr>
              <w:t>PhD, Mervat A. Abd El-Aziz</w:t>
            </w:r>
            <w:r w:rsidR="00B45DF8">
              <w:rPr>
                <w:rFonts w:hint="eastAsia"/>
                <w:sz w:val="20"/>
                <w:szCs w:val="20"/>
              </w:rPr>
              <w:t xml:space="preserve"> </w:t>
            </w:r>
            <w:r w:rsidRPr="00304E72">
              <w:rPr>
                <w:sz w:val="20"/>
                <w:szCs w:val="20"/>
                <w:vertAlign w:val="superscript"/>
              </w:rPr>
              <w:t xml:space="preserve"> </w:t>
            </w:r>
            <w:r w:rsidRPr="00304E72">
              <w:rPr>
                <w:sz w:val="20"/>
                <w:szCs w:val="20"/>
              </w:rPr>
              <w:t>PhD and Fatma Ahmed abd El-Aal</w:t>
            </w:r>
            <w:r w:rsidR="00B45DF8">
              <w:rPr>
                <w:rFonts w:hint="eastAsia"/>
                <w:sz w:val="20"/>
                <w:szCs w:val="20"/>
              </w:rPr>
              <w:t xml:space="preserve"> </w:t>
            </w:r>
            <w:r w:rsidRPr="00304E72">
              <w:rPr>
                <w:sz w:val="20"/>
                <w:szCs w:val="20"/>
                <w:vertAlign w:val="superscript"/>
              </w:rPr>
              <w:t xml:space="preserve"> </w:t>
            </w:r>
            <w:r w:rsidRPr="00304E72">
              <w:rPr>
                <w:sz w:val="20"/>
                <w:szCs w:val="20"/>
              </w:rPr>
              <w:t>Ass. Prof.</w:t>
            </w:r>
          </w:p>
          <w:p w:rsidR="00304E72" w:rsidRPr="00304E72" w:rsidRDefault="00304E72" w:rsidP="00304E72">
            <w:pPr>
              <w:pStyle w:val="nospacing1"/>
              <w:adjustRightInd w:val="0"/>
              <w:snapToGrid w:val="0"/>
              <w:spacing w:before="0" w:beforeAutospacing="0" w:after="0" w:afterAutospacing="0"/>
              <w:rPr>
                <w:b/>
                <w:bCs/>
                <w:sz w:val="20"/>
                <w:szCs w:val="20"/>
              </w:rPr>
            </w:pPr>
          </w:p>
        </w:tc>
        <w:tc>
          <w:tcPr>
            <w:tcW w:w="256" w:type="dxa"/>
            <w:vAlign w:val="center"/>
          </w:tcPr>
          <w:p w:rsidR="00304E72" w:rsidRPr="00304E72" w:rsidRDefault="00304E72" w:rsidP="00304E72">
            <w:pPr>
              <w:pStyle w:val="a6"/>
              <w:spacing w:before="0" w:beforeAutospacing="0" w:after="0" w:afterAutospacing="0"/>
              <w:jc w:val="center"/>
              <w:rPr>
                <w:sz w:val="20"/>
                <w:szCs w:val="20"/>
              </w:rPr>
            </w:pPr>
          </w:p>
        </w:tc>
        <w:tc>
          <w:tcPr>
            <w:tcW w:w="1384" w:type="dxa"/>
          </w:tcPr>
          <w:p w:rsidR="00304E72" w:rsidRPr="00304E72" w:rsidRDefault="00304E72" w:rsidP="00304E72">
            <w:pPr>
              <w:pStyle w:val="a6"/>
              <w:spacing w:before="0" w:beforeAutospacing="0" w:after="0" w:afterAutospacing="0"/>
              <w:jc w:val="center"/>
              <w:rPr>
                <w:b/>
                <w:sz w:val="20"/>
                <w:szCs w:val="20"/>
              </w:rPr>
            </w:pPr>
            <w:r w:rsidRPr="00304E72">
              <w:rPr>
                <w:b/>
                <w:sz w:val="20"/>
                <w:szCs w:val="20"/>
              </w:rPr>
              <w:t>1569-1581</w:t>
            </w:r>
          </w:p>
        </w:tc>
      </w:tr>
    </w:tbl>
    <w:p w:rsidR="00DC5C93" w:rsidRPr="005F123C" w:rsidRDefault="00DC5C93" w:rsidP="00DC5C93">
      <w:pPr>
        <w:widowControl w:val="0"/>
        <w:kinsoku w:val="0"/>
        <w:overflowPunct w:val="0"/>
        <w:autoSpaceDE w:val="0"/>
        <w:autoSpaceDN w:val="0"/>
        <w:adjustRightInd w:val="0"/>
        <w:spacing w:before="8" w:line="10" w:lineRule="exact"/>
        <w:rPr>
          <w:rFonts w:eastAsiaTheme="minorEastAsia"/>
          <w:sz w:val="2"/>
          <w:szCs w:val="2"/>
        </w:rPr>
      </w:pPr>
    </w:p>
    <w:sectPr w:rsidR="00DC5C93" w:rsidRPr="005F123C" w:rsidSect="00E54245">
      <w:headerReference w:type="default" r:id="rId8"/>
      <w:footerReference w:type="default" r:id="rId9"/>
      <w:type w:val="continuous"/>
      <w:pgSz w:w="12242" w:h="15842" w:code="1"/>
      <w:pgMar w:top="1440" w:right="1440" w:bottom="1440" w:left="1440" w:header="720" w:footer="720" w:gutter="0"/>
      <w:pgNumType w:fmt="upperRoman" w:start="1"/>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4AA" w:rsidRDefault="001054AA" w:rsidP="009A14FB">
      <w:r>
        <w:separator/>
      </w:r>
    </w:p>
  </w:endnote>
  <w:endnote w:type="continuationSeparator" w:id="1">
    <w:p w:rsidR="001054AA" w:rsidRDefault="001054AA" w:rsidP="009A14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raditional Arabic">
    <w:panose1 w:val="020208030705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20669"/>
      <w:docPartObj>
        <w:docPartGallery w:val="Page Numbers (Bottom of Page)"/>
        <w:docPartUnique/>
      </w:docPartObj>
    </w:sdtPr>
    <w:sdtContent>
      <w:p w:rsidR="00304E72" w:rsidRDefault="001B2399">
        <w:pPr>
          <w:pStyle w:val="af7"/>
          <w:jc w:val="center"/>
        </w:pPr>
        <w:r w:rsidRPr="00E54245">
          <w:rPr>
            <w:sz w:val="20"/>
            <w:szCs w:val="20"/>
          </w:rPr>
          <w:fldChar w:fldCharType="begin"/>
        </w:r>
        <w:r w:rsidR="00304E72" w:rsidRPr="00E54245">
          <w:rPr>
            <w:sz w:val="20"/>
            <w:szCs w:val="20"/>
          </w:rPr>
          <w:instrText xml:space="preserve"> PAGE   \* MERGEFORMAT </w:instrText>
        </w:r>
        <w:r w:rsidRPr="00E54245">
          <w:rPr>
            <w:sz w:val="20"/>
            <w:szCs w:val="20"/>
          </w:rPr>
          <w:fldChar w:fldCharType="separate"/>
        </w:r>
        <w:r w:rsidR="00B45DF8" w:rsidRPr="00B45DF8">
          <w:rPr>
            <w:noProof/>
            <w:sz w:val="20"/>
            <w:szCs w:val="20"/>
            <w:lang w:val="zh-CN"/>
          </w:rPr>
          <w:t>XIII</w:t>
        </w:r>
        <w:r w:rsidRPr="00E54245">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4AA" w:rsidRDefault="001054AA" w:rsidP="009A14FB">
      <w:r>
        <w:separator/>
      </w:r>
    </w:p>
  </w:footnote>
  <w:footnote w:type="continuationSeparator" w:id="1">
    <w:p w:rsidR="001054AA" w:rsidRDefault="001054AA" w:rsidP="009A14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E72" w:rsidRPr="000C5B2D" w:rsidRDefault="00304E72" w:rsidP="005666E0">
    <w:pPr>
      <w:pBdr>
        <w:bottom w:val="thinThickMediumGap" w:sz="12" w:space="1" w:color="auto"/>
      </w:pBdr>
      <w:jc w:val="center"/>
      <w:rPr>
        <w:iCs/>
        <w:sz w:val="20"/>
        <w:szCs w:val="20"/>
      </w:rPr>
    </w:pPr>
    <w:r w:rsidRPr="000C5B2D">
      <w:rPr>
        <w:iCs/>
        <w:color w:val="000000"/>
        <w:sz w:val="20"/>
        <w:szCs w:val="20"/>
      </w:rPr>
      <w:t xml:space="preserve">Journal of American Science </w:t>
    </w:r>
    <w:r w:rsidRPr="000C5B2D">
      <w:rPr>
        <w:iCs/>
        <w:sz w:val="20"/>
        <w:szCs w:val="20"/>
      </w:rPr>
      <w:t>201</w:t>
    </w:r>
    <w:r>
      <w:rPr>
        <w:rFonts w:hint="eastAsia"/>
        <w:iCs/>
        <w:sz w:val="20"/>
        <w:szCs w:val="20"/>
      </w:rPr>
      <w:t>2</w:t>
    </w:r>
    <w:r w:rsidRPr="000C5B2D">
      <w:rPr>
        <w:iCs/>
        <w:sz w:val="20"/>
        <w:szCs w:val="20"/>
      </w:rPr>
      <w:t>;</w:t>
    </w:r>
    <w:r>
      <w:rPr>
        <w:rFonts w:hint="eastAsia"/>
        <w:iCs/>
        <w:sz w:val="20"/>
        <w:szCs w:val="20"/>
      </w:rPr>
      <w:t>8</w:t>
    </w:r>
    <w:r w:rsidRPr="000C5B2D">
      <w:rPr>
        <w:iCs/>
        <w:sz w:val="20"/>
        <w:szCs w:val="20"/>
      </w:rPr>
      <w:t>(</w:t>
    </w:r>
    <w:r>
      <w:rPr>
        <w:rFonts w:hint="eastAsia"/>
        <w:iCs/>
        <w:sz w:val="20"/>
        <w:szCs w:val="20"/>
      </w:rPr>
      <w:t>12</w:t>
    </w:r>
    <w:r w:rsidRPr="000C5B2D">
      <w:rPr>
        <w:iCs/>
        <w:sz w:val="20"/>
        <w:szCs w:val="20"/>
      </w:rPr>
      <w:t xml:space="preserve">)       </w:t>
    </w:r>
    <w:r>
      <w:rPr>
        <w:rFonts w:hint="eastAsia"/>
        <w:iCs/>
        <w:sz w:val="20"/>
        <w:szCs w:val="20"/>
      </w:rPr>
      <w:t xml:space="preserve"> </w:t>
    </w:r>
    <w:r w:rsidRPr="000C5B2D">
      <w:rPr>
        <w:iCs/>
        <w:sz w:val="20"/>
        <w:szCs w:val="20"/>
      </w:rPr>
      <w:t xml:space="preserve">           </w:t>
    </w:r>
    <w:r w:rsidRPr="000C5B2D">
      <w:rPr>
        <w:sz w:val="20"/>
        <w:szCs w:val="20"/>
      </w:rPr>
      <w:t xml:space="preserve"> </w:t>
    </w:r>
    <w:bookmarkStart w:id="37" w:name="OLE_LINK410"/>
    <w:bookmarkStart w:id="38" w:name="OLE_LINK411"/>
    <w:bookmarkStart w:id="39" w:name="OLE_LINK412"/>
    <w:r w:rsidR="001B2399">
      <w:rPr>
        <w:sz w:val="20"/>
        <w:szCs w:val="20"/>
      </w:rPr>
      <w:fldChar w:fldCharType="begin"/>
    </w:r>
    <w:r>
      <w:rPr>
        <w:sz w:val="20"/>
        <w:szCs w:val="20"/>
      </w:rPr>
      <w:instrText xml:space="preserve"> HYPERLINK "</w:instrText>
    </w:r>
    <w:r w:rsidRPr="005B5874">
      <w:rPr>
        <w:sz w:val="20"/>
        <w:szCs w:val="20"/>
      </w:rPr>
      <w:instrText>http://www.jofamericanscience.org</w:instrText>
    </w:r>
    <w:r>
      <w:rPr>
        <w:sz w:val="20"/>
        <w:szCs w:val="20"/>
      </w:rPr>
      <w:instrText xml:space="preserve">" </w:instrText>
    </w:r>
    <w:r w:rsidR="001B2399">
      <w:rPr>
        <w:sz w:val="20"/>
        <w:szCs w:val="20"/>
      </w:rPr>
      <w:fldChar w:fldCharType="separate"/>
    </w:r>
    <w:r w:rsidRPr="00AD34DE">
      <w:rPr>
        <w:rStyle w:val="a3"/>
        <w:sz w:val="20"/>
        <w:szCs w:val="20"/>
      </w:rPr>
      <w:t>http://www.jofamericanscience.org</w:t>
    </w:r>
    <w:bookmarkEnd w:id="37"/>
    <w:bookmarkEnd w:id="38"/>
    <w:bookmarkEnd w:id="39"/>
    <w:r w:rsidR="001B2399">
      <w:rPr>
        <w:sz w:val="20"/>
        <w:szCs w:val="20"/>
      </w:rPr>
      <w:fldChar w:fldCharType="end"/>
    </w:r>
  </w:p>
  <w:p w:rsidR="00304E72" w:rsidRDefault="00304E72" w:rsidP="005666E0">
    <w:pPr>
      <w:pStyle w:val="a8"/>
      <w:bidi w:val="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C2D"/>
    <w:multiLevelType w:val="multilevel"/>
    <w:tmpl w:val="AD60E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865913"/>
    <w:multiLevelType w:val="multilevel"/>
    <w:tmpl w:val="ED823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10189E"/>
    <w:multiLevelType w:val="multilevel"/>
    <w:tmpl w:val="3F44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EB3A02"/>
    <w:multiLevelType w:val="multilevel"/>
    <w:tmpl w:val="475289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6E6748"/>
    <w:multiLevelType w:val="multilevel"/>
    <w:tmpl w:val="F6E67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407BAF"/>
    <w:multiLevelType w:val="multilevel"/>
    <w:tmpl w:val="5AFE2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572863"/>
    <w:multiLevelType w:val="multilevel"/>
    <w:tmpl w:val="56A4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BE65D1"/>
    <w:multiLevelType w:val="multilevel"/>
    <w:tmpl w:val="93F83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5264AE"/>
    <w:multiLevelType w:val="multilevel"/>
    <w:tmpl w:val="72AC8B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067187"/>
    <w:multiLevelType w:val="multilevel"/>
    <w:tmpl w:val="6710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0343B2"/>
    <w:multiLevelType w:val="multilevel"/>
    <w:tmpl w:val="A8D0E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3"/>
  </w:num>
  <w:num w:numId="4">
    <w:abstractNumId w:val="4"/>
  </w:num>
  <w:num w:numId="5">
    <w:abstractNumId w:val="8"/>
  </w:num>
  <w:num w:numId="6">
    <w:abstractNumId w:val="7"/>
  </w:num>
  <w:num w:numId="7">
    <w:abstractNumId w:val="6"/>
  </w:num>
  <w:num w:numId="8">
    <w:abstractNumId w:val="10"/>
  </w:num>
  <w:num w:numId="9">
    <w:abstractNumId w:val="1"/>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20"/>
  <w:drawingGridVerticalSpacing w:val="156"/>
  <w:displayHorizontalDrawingGridEvery w:val="0"/>
  <w:displayVerticalDrawingGridEvery w:val="2"/>
  <w:characterSpacingControl w:val="compressPunctuation"/>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42CB"/>
    <w:rsid w:val="00024D13"/>
    <w:rsid w:val="000319AE"/>
    <w:rsid w:val="000469AA"/>
    <w:rsid w:val="00082684"/>
    <w:rsid w:val="000A428F"/>
    <w:rsid w:val="000A6A87"/>
    <w:rsid w:val="000D590C"/>
    <w:rsid w:val="000E0E33"/>
    <w:rsid w:val="000F2277"/>
    <w:rsid w:val="001054AA"/>
    <w:rsid w:val="00112DC9"/>
    <w:rsid w:val="00117800"/>
    <w:rsid w:val="00117F05"/>
    <w:rsid w:val="001201FB"/>
    <w:rsid w:val="00152E5C"/>
    <w:rsid w:val="001555D4"/>
    <w:rsid w:val="00160DCA"/>
    <w:rsid w:val="00186212"/>
    <w:rsid w:val="001A44B6"/>
    <w:rsid w:val="001B2399"/>
    <w:rsid w:val="001C26DF"/>
    <w:rsid w:val="001E4DE4"/>
    <w:rsid w:val="0029705B"/>
    <w:rsid w:val="002A0A7D"/>
    <w:rsid w:val="002E53EC"/>
    <w:rsid w:val="002F6CC6"/>
    <w:rsid w:val="00304E72"/>
    <w:rsid w:val="0031650B"/>
    <w:rsid w:val="003206E9"/>
    <w:rsid w:val="0033787A"/>
    <w:rsid w:val="00342428"/>
    <w:rsid w:val="00364308"/>
    <w:rsid w:val="0036529D"/>
    <w:rsid w:val="003A2CF2"/>
    <w:rsid w:val="003B2CA8"/>
    <w:rsid w:val="003C4520"/>
    <w:rsid w:val="00425062"/>
    <w:rsid w:val="004B6A93"/>
    <w:rsid w:val="004D5F76"/>
    <w:rsid w:val="004E7A47"/>
    <w:rsid w:val="00524260"/>
    <w:rsid w:val="00536215"/>
    <w:rsid w:val="005365C3"/>
    <w:rsid w:val="00552747"/>
    <w:rsid w:val="00553204"/>
    <w:rsid w:val="005666E0"/>
    <w:rsid w:val="005E158F"/>
    <w:rsid w:val="005F123C"/>
    <w:rsid w:val="00615A2B"/>
    <w:rsid w:val="00651B37"/>
    <w:rsid w:val="00690CA2"/>
    <w:rsid w:val="006C33BB"/>
    <w:rsid w:val="00704C24"/>
    <w:rsid w:val="00705B31"/>
    <w:rsid w:val="00720AC2"/>
    <w:rsid w:val="007354E0"/>
    <w:rsid w:val="00767C0C"/>
    <w:rsid w:val="007A79BE"/>
    <w:rsid w:val="007B3C6E"/>
    <w:rsid w:val="007B7690"/>
    <w:rsid w:val="007D2283"/>
    <w:rsid w:val="00810BD8"/>
    <w:rsid w:val="0082694E"/>
    <w:rsid w:val="00863C43"/>
    <w:rsid w:val="008773D5"/>
    <w:rsid w:val="00895E15"/>
    <w:rsid w:val="00897778"/>
    <w:rsid w:val="008B3DB7"/>
    <w:rsid w:val="008E0C81"/>
    <w:rsid w:val="00916260"/>
    <w:rsid w:val="009330BF"/>
    <w:rsid w:val="009842CB"/>
    <w:rsid w:val="009A14FB"/>
    <w:rsid w:val="009A6F1D"/>
    <w:rsid w:val="009D5842"/>
    <w:rsid w:val="009D65D2"/>
    <w:rsid w:val="009D7DBA"/>
    <w:rsid w:val="00A175C3"/>
    <w:rsid w:val="00A44D55"/>
    <w:rsid w:val="00A452DC"/>
    <w:rsid w:val="00A83355"/>
    <w:rsid w:val="00AA3E19"/>
    <w:rsid w:val="00AF7216"/>
    <w:rsid w:val="00B0043A"/>
    <w:rsid w:val="00B06152"/>
    <w:rsid w:val="00B1678F"/>
    <w:rsid w:val="00B16EDC"/>
    <w:rsid w:val="00B34E1C"/>
    <w:rsid w:val="00B43075"/>
    <w:rsid w:val="00B44E71"/>
    <w:rsid w:val="00B45DF8"/>
    <w:rsid w:val="00B70DD4"/>
    <w:rsid w:val="00B954F7"/>
    <w:rsid w:val="00BB2243"/>
    <w:rsid w:val="00BE5384"/>
    <w:rsid w:val="00C03DB0"/>
    <w:rsid w:val="00C329B4"/>
    <w:rsid w:val="00C414BA"/>
    <w:rsid w:val="00C46B73"/>
    <w:rsid w:val="00C60BBF"/>
    <w:rsid w:val="00C75EA1"/>
    <w:rsid w:val="00CE36E9"/>
    <w:rsid w:val="00D16B75"/>
    <w:rsid w:val="00D22A78"/>
    <w:rsid w:val="00D47B67"/>
    <w:rsid w:val="00D557AF"/>
    <w:rsid w:val="00D66DA9"/>
    <w:rsid w:val="00DC5C93"/>
    <w:rsid w:val="00DD6664"/>
    <w:rsid w:val="00E0768E"/>
    <w:rsid w:val="00E54245"/>
    <w:rsid w:val="00E711E2"/>
    <w:rsid w:val="00E76183"/>
    <w:rsid w:val="00F007AA"/>
    <w:rsid w:val="00F13CD9"/>
    <w:rsid w:val="00F96BB2"/>
    <w:rsid w:val="00FD3F93"/>
    <w:rsid w:val="00FD77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Address"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2CB"/>
    <w:rPr>
      <w:rFonts w:ascii="Times New Roman" w:eastAsia="宋体" w:hAnsi="Times New Roman" w:cs="Times New Roman"/>
      <w:kern w:val="0"/>
      <w:sz w:val="24"/>
      <w:szCs w:val="24"/>
    </w:rPr>
  </w:style>
  <w:style w:type="paragraph" w:styleId="1">
    <w:name w:val="heading 1"/>
    <w:basedOn w:val="a"/>
    <w:link w:val="1Char"/>
    <w:uiPriority w:val="9"/>
    <w:qFormat/>
    <w:rsid w:val="009842CB"/>
    <w:pPr>
      <w:keepNext/>
      <w:jc w:val="center"/>
      <w:outlineLvl w:val="0"/>
    </w:pPr>
    <w:rPr>
      <w:rFonts w:eastAsiaTheme="minorEastAsia"/>
      <w:b/>
      <w:bCs/>
      <w:color w:val="000000"/>
      <w:kern w:val="36"/>
      <w:sz w:val="96"/>
      <w:szCs w:val="96"/>
    </w:rPr>
  </w:style>
  <w:style w:type="paragraph" w:styleId="2">
    <w:name w:val="heading 2"/>
    <w:basedOn w:val="a"/>
    <w:next w:val="10"/>
    <w:link w:val="2Char"/>
    <w:qFormat/>
    <w:rsid w:val="009842CB"/>
    <w:pPr>
      <w:keepNext/>
      <w:bidi/>
      <w:spacing w:before="240" w:after="60" w:line="276" w:lineRule="auto"/>
      <w:outlineLvl w:val="1"/>
    </w:pPr>
    <w:rPr>
      <w:rFonts w:ascii="Cambria" w:eastAsiaTheme="minorEastAsia" w:hAnsi="Cambria"/>
      <w:b/>
      <w:bCs/>
      <w:i/>
      <w:iCs/>
      <w:sz w:val="28"/>
      <w:szCs w:val="28"/>
      <w:lang w:eastAsia="en-US"/>
    </w:rPr>
  </w:style>
  <w:style w:type="paragraph" w:styleId="3">
    <w:name w:val="heading 3"/>
    <w:basedOn w:val="a"/>
    <w:link w:val="3Char"/>
    <w:qFormat/>
    <w:rsid w:val="009842CB"/>
    <w:pPr>
      <w:keepNext/>
      <w:spacing w:after="200"/>
      <w:jc w:val="center"/>
      <w:outlineLvl w:val="2"/>
    </w:pPr>
    <w:rPr>
      <w:rFonts w:eastAsiaTheme="minorEastAsia"/>
      <w:sz w:val="28"/>
      <w:szCs w:val="28"/>
    </w:rPr>
  </w:style>
  <w:style w:type="paragraph" w:styleId="4">
    <w:name w:val="heading 4"/>
    <w:basedOn w:val="a"/>
    <w:next w:val="10"/>
    <w:link w:val="4Char"/>
    <w:uiPriority w:val="9"/>
    <w:qFormat/>
    <w:rsid w:val="009842CB"/>
    <w:pPr>
      <w:keepNext/>
      <w:spacing w:before="240" w:after="60"/>
      <w:outlineLvl w:val="3"/>
    </w:pPr>
    <w:rPr>
      <w:rFonts w:eastAsiaTheme="minorEastAsia"/>
      <w:b/>
      <w:bCs/>
      <w:sz w:val="28"/>
      <w:szCs w:val="28"/>
    </w:rPr>
  </w:style>
  <w:style w:type="paragraph" w:styleId="5">
    <w:name w:val="heading 5"/>
    <w:basedOn w:val="a"/>
    <w:link w:val="5Char"/>
    <w:qFormat/>
    <w:rsid w:val="009842CB"/>
    <w:pPr>
      <w:spacing w:before="100" w:beforeAutospacing="1" w:after="100" w:afterAutospacing="1"/>
      <w:outlineLvl w:val="4"/>
    </w:pPr>
    <w:rPr>
      <w:rFonts w:eastAsiaTheme="minorEastAsia"/>
      <w:b/>
      <w:bCs/>
      <w:sz w:val="20"/>
      <w:szCs w:val="20"/>
    </w:rPr>
  </w:style>
  <w:style w:type="paragraph" w:styleId="9">
    <w:name w:val="heading 9"/>
    <w:basedOn w:val="a"/>
    <w:link w:val="9Char"/>
    <w:qFormat/>
    <w:rsid w:val="009842CB"/>
    <w:pPr>
      <w:spacing w:before="100" w:beforeAutospacing="1" w:after="100" w:afterAutospacing="1"/>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nlstl">
    <w:name w:val="Jnl_stl"/>
    <w:basedOn w:val="a"/>
    <w:qFormat/>
    <w:rsid w:val="000E0E33"/>
    <w:pPr>
      <w:autoSpaceDE w:val="0"/>
      <w:autoSpaceDN w:val="0"/>
      <w:ind w:firstLineChars="200" w:firstLine="200"/>
    </w:pPr>
    <w:rPr>
      <w:rFonts w:eastAsia="Times New Roman"/>
      <w:sz w:val="20"/>
      <w:szCs w:val="20"/>
    </w:rPr>
  </w:style>
  <w:style w:type="paragraph" w:customStyle="1" w:styleId="DQH-0">
    <w:name w:val="DQH-0"/>
    <w:basedOn w:val="a"/>
    <w:link w:val="DQH-0Char"/>
    <w:qFormat/>
    <w:rsid w:val="000E0E33"/>
    <w:pPr>
      <w:suppressAutoHyphens/>
      <w:jc w:val="lowKashida"/>
    </w:pPr>
    <w:rPr>
      <w:color w:val="000000"/>
      <w:sz w:val="20"/>
      <w:szCs w:val="20"/>
      <w:lang w:eastAsia="ar-SA"/>
    </w:rPr>
  </w:style>
  <w:style w:type="character" w:customStyle="1" w:styleId="DQH-0Char">
    <w:name w:val="DQH-0 Char"/>
    <w:basedOn w:val="a0"/>
    <w:link w:val="DQH-0"/>
    <w:rsid w:val="000E0E33"/>
    <w:rPr>
      <w:rFonts w:ascii="Times New Roman" w:eastAsia="宋体" w:hAnsi="Times New Roman" w:cs="Times New Roman"/>
      <w:color w:val="000000"/>
      <w:kern w:val="0"/>
      <w:sz w:val="20"/>
      <w:szCs w:val="20"/>
      <w:lang w:eastAsia="ar-SA"/>
    </w:rPr>
  </w:style>
  <w:style w:type="character" w:customStyle="1" w:styleId="1Char">
    <w:name w:val="标题 1 Char"/>
    <w:basedOn w:val="a0"/>
    <w:link w:val="1"/>
    <w:uiPriority w:val="9"/>
    <w:rsid w:val="009842CB"/>
    <w:rPr>
      <w:rFonts w:ascii="Times New Roman" w:hAnsi="Times New Roman" w:cs="Times New Roman"/>
      <w:b/>
      <w:bCs/>
      <w:color w:val="000000"/>
      <w:kern w:val="36"/>
      <w:sz w:val="96"/>
      <w:szCs w:val="96"/>
    </w:rPr>
  </w:style>
  <w:style w:type="character" w:customStyle="1" w:styleId="2Char">
    <w:name w:val="标题 2 Char"/>
    <w:basedOn w:val="a0"/>
    <w:link w:val="2"/>
    <w:rsid w:val="009842CB"/>
    <w:rPr>
      <w:rFonts w:ascii="Cambria" w:hAnsi="Cambria" w:cs="Times New Roman"/>
      <w:b/>
      <w:bCs/>
      <w:i/>
      <w:iCs/>
      <w:kern w:val="0"/>
      <w:sz w:val="28"/>
      <w:szCs w:val="28"/>
      <w:lang w:eastAsia="en-US"/>
    </w:rPr>
  </w:style>
  <w:style w:type="character" w:customStyle="1" w:styleId="3Char">
    <w:name w:val="标题 3 Char"/>
    <w:basedOn w:val="a0"/>
    <w:link w:val="3"/>
    <w:rsid w:val="009842CB"/>
    <w:rPr>
      <w:rFonts w:ascii="Times New Roman" w:hAnsi="Times New Roman" w:cs="Times New Roman"/>
      <w:kern w:val="0"/>
      <w:sz w:val="28"/>
      <w:szCs w:val="28"/>
    </w:rPr>
  </w:style>
  <w:style w:type="character" w:customStyle="1" w:styleId="4Char">
    <w:name w:val="标题 4 Char"/>
    <w:basedOn w:val="a0"/>
    <w:link w:val="4"/>
    <w:uiPriority w:val="9"/>
    <w:rsid w:val="009842CB"/>
    <w:rPr>
      <w:rFonts w:ascii="Times New Roman" w:hAnsi="Times New Roman" w:cs="Times New Roman"/>
      <w:b/>
      <w:bCs/>
      <w:kern w:val="0"/>
      <w:sz w:val="28"/>
      <w:szCs w:val="28"/>
    </w:rPr>
  </w:style>
  <w:style w:type="character" w:customStyle="1" w:styleId="5Char">
    <w:name w:val="标题 5 Char"/>
    <w:basedOn w:val="a0"/>
    <w:link w:val="5"/>
    <w:rsid w:val="009842CB"/>
    <w:rPr>
      <w:rFonts w:ascii="Times New Roman" w:hAnsi="Times New Roman" w:cs="Times New Roman"/>
      <w:b/>
      <w:bCs/>
      <w:kern w:val="0"/>
      <w:sz w:val="20"/>
      <w:szCs w:val="20"/>
    </w:rPr>
  </w:style>
  <w:style w:type="character" w:customStyle="1" w:styleId="9Char">
    <w:name w:val="标题 9 Char"/>
    <w:basedOn w:val="a0"/>
    <w:link w:val="9"/>
    <w:rsid w:val="009842CB"/>
    <w:rPr>
      <w:rFonts w:ascii="Times New Roman" w:eastAsia="宋体" w:hAnsi="Times New Roman" w:cs="Times New Roman"/>
      <w:kern w:val="0"/>
      <w:sz w:val="24"/>
      <w:szCs w:val="24"/>
    </w:rPr>
  </w:style>
  <w:style w:type="character" w:styleId="a3">
    <w:name w:val="Hyperlink"/>
    <w:basedOn w:val="a0"/>
    <w:rsid w:val="009842CB"/>
    <w:rPr>
      <w:color w:val="000000"/>
      <w:u w:val="single"/>
    </w:rPr>
  </w:style>
  <w:style w:type="character" w:styleId="a4">
    <w:name w:val="FollowedHyperlink"/>
    <w:basedOn w:val="a0"/>
    <w:rsid w:val="009842CB"/>
    <w:rPr>
      <w:color w:val="0000FF"/>
      <w:u w:val="single"/>
    </w:rPr>
  </w:style>
  <w:style w:type="character" w:styleId="a5">
    <w:name w:val="Emphasis"/>
    <w:basedOn w:val="a0"/>
    <w:qFormat/>
    <w:rsid w:val="009842CB"/>
    <w:rPr>
      <w:b/>
      <w:bCs/>
      <w:i w:val="0"/>
      <w:iCs w:val="0"/>
    </w:rPr>
  </w:style>
  <w:style w:type="paragraph" w:customStyle="1" w:styleId="10">
    <w:name w:val="正文1"/>
    <w:basedOn w:val="a"/>
    <w:rsid w:val="009842CB"/>
  </w:style>
  <w:style w:type="paragraph" w:styleId="HTML">
    <w:name w:val="HTML Preformatted"/>
    <w:basedOn w:val="a"/>
    <w:link w:val="HTMLChar"/>
    <w:rsid w:val="0098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HTML 预设格式 Char"/>
    <w:basedOn w:val="a0"/>
    <w:link w:val="HTML"/>
    <w:rsid w:val="009842CB"/>
    <w:rPr>
      <w:rFonts w:ascii="Courier New" w:eastAsia="宋体" w:hAnsi="Courier New" w:cs="Courier New"/>
      <w:kern w:val="0"/>
      <w:sz w:val="20"/>
      <w:szCs w:val="20"/>
    </w:rPr>
  </w:style>
  <w:style w:type="paragraph" w:styleId="a6">
    <w:name w:val="Normal (Web)"/>
    <w:basedOn w:val="a"/>
    <w:uiPriority w:val="99"/>
    <w:rsid w:val="009842CB"/>
    <w:pPr>
      <w:spacing w:before="100" w:beforeAutospacing="1" w:after="100" w:afterAutospacing="1"/>
    </w:pPr>
  </w:style>
  <w:style w:type="paragraph" w:styleId="a7">
    <w:name w:val="footnote text"/>
    <w:basedOn w:val="a"/>
    <w:link w:val="Char"/>
    <w:uiPriority w:val="99"/>
    <w:semiHidden/>
    <w:rsid w:val="009842CB"/>
    <w:pPr>
      <w:widowControl w:val="0"/>
      <w:snapToGrid w:val="0"/>
    </w:pPr>
    <w:rPr>
      <w:kern w:val="2"/>
      <w:sz w:val="18"/>
      <w:szCs w:val="18"/>
    </w:rPr>
  </w:style>
  <w:style w:type="character" w:customStyle="1" w:styleId="Char">
    <w:name w:val="脚注文本 Char"/>
    <w:basedOn w:val="a0"/>
    <w:link w:val="a7"/>
    <w:uiPriority w:val="99"/>
    <w:semiHidden/>
    <w:rsid w:val="009842CB"/>
    <w:rPr>
      <w:rFonts w:ascii="Times New Roman" w:eastAsia="宋体" w:hAnsi="Times New Roman" w:cs="Times New Roman"/>
      <w:sz w:val="18"/>
      <w:szCs w:val="18"/>
    </w:rPr>
  </w:style>
  <w:style w:type="paragraph" w:styleId="a8">
    <w:name w:val="header"/>
    <w:basedOn w:val="a"/>
    <w:link w:val="Char0"/>
    <w:uiPriority w:val="99"/>
    <w:rsid w:val="009842CB"/>
    <w:pPr>
      <w:tabs>
        <w:tab w:val="center" w:pos="4153"/>
        <w:tab w:val="right" w:pos="8306"/>
      </w:tabs>
      <w:bidi/>
    </w:pPr>
    <w:rPr>
      <w:rFonts w:eastAsia="Times New Roman" w:cs="Traditional Arabic"/>
      <w:sz w:val="20"/>
      <w:szCs w:val="20"/>
      <w:lang w:eastAsia="en-US"/>
    </w:rPr>
  </w:style>
  <w:style w:type="character" w:customStyle="1" w:styleId="Char0">
    <w:name w:val="页眉 Char"/>
    <w:basedOn w:val="a0"/>
    <w:link w:val="a8"/>
    <w:uiPriority w:val="99"/>
    <w:rsid w:val="009842CB"/>
    <w:rPr>
      <w:rFonts w:ascii="Times New Roman" w:eastAsia="Times New Roman" w:hAnsi="Times New Roman" w:cs="Traditional Arabic"/>
      <w:kern w:val="0"/>
      <w:sz w:val="20"/>
      <w:szCs w:val="20"/>
      <w:lang w:eastAsia="en-US"/>
    </w:rPr>
  </w:style>
  <w:style w:type="paragraph" w:styleId="a9">
    <w:name w:val="Title"/>
    <w:basedOn w:val="a"/>
    <w:link w:val="Char1"/>
    <w:qFormat/>
    <w:rsid w:val="009842CB"/>
    <w:pPr>
      <w:spacing w:after="200"/>
      <w:jc w:val="center"/>
    </w:pPr>
    <w:rPr>
      <w:rFonts w:eastAsia="Calibri"/>
      <w:b/>
      <w:sz w:val="26"/>
      <w:szCs w:val="20"/>
      <w:u w:val="single"/>
      <w:lang w:eastAsia="en-US"/>
    </w:rPr>
  </w:style>
  <w:style w:type="character" w:customStyle="1" w:styleId="Char1">
    <w:name w:val="标题 Char"/>
    <w:basedOn w:val="a0"/>
    <w:link w:val="a9"/>
    <w:rsid w:val="009842CB"/>
    <w:rPr>
      <w:rFonts w:ascii="Times New Roman" w:eastAsia="Calibri" w:hAnsi="Times New Roman" w:cs="Times New Roman"/>
      <w:b/>
      <w:kern w:val="0"/>
      <w:sz w:val="26"/>
      <w:szCs w:val="20"/>
      <w:u w:val="single"/>
      <w:lang w:eastAsia="en-US"/>
    </w:rPr>
  </w:style>
  <w:style w:type="paragraph" w:styleId="aa">
    <w:name w:val="Body Text"/>
    <w:basedOn w:val="a"/>
    <w:link w:val="Char2"/>
    <w:rsid w:val="009842CB"/>
    <w:pPr>
      <w:jc w:val="both"/>
    </w:pPr>
    <w:rPr>
      <w:rFonts w:ascii="Arial" w:eastAsia="PMingLiU" w:hAnsi="Arial" w:cs="Arial"/>
      <w:lang w:val="en-GB" w:eastAsia="en-US"/>
    </w:rPr>
  </w:style>
  <w:style w:type="character" w:customStyle="1" w:styleId="Char2">
    <w:name w:val="正文文本 Char"/>
    <w:basedOn w:val="a0"/>
    <w:link w:val="aa"/>
    <w:rsid w:val="009842CB"/>
    <w:rPr>
      <w:rFonts w:ascii="Arial" w:eastAsia="PMingLiU" w:hAnsi="Arial" w:cs="Arial"/>
      <w:kern w:val="0"/>
      <w:sz w:val="24"/>
      <w:szCs w:val="24"/>
      <w:lang w:val="en-GB" w:eastAsia="en-US"/>
    </w:rPr>
  </w:style>
  <w:style w:type="paragraph" w:styleId="ab">
    <w:name w:val="Subtitle"/>
    <w:basedOn w:val="a"/>
    <w:link w:val="Char3"/>
    <w:qFormat/>
    <w:rsid w:val="009842CB"/>
    <w:pPr>
      <w:spacing w:after="200"/>
      <w:jc w:val="center"/>
    </w:pPr>
    <w:rPr>
      <w:rFonts w:eastAsia="Calibri"/>
      <w:b/>
      <w:bCs/>
      <w:i/>
      <w:iCs/>
      <w:szCs w:val="20"/>
      <w:lang w:eastAsia="en-US"/>
    </w:rPr>
  </w:style>
  <w:style w:type="character" w:customStyle="1" w:styleId="Char3">
    <w:name w:val="副标题 Char"/>
    <w:basedOn w:val="a0"/>
    <w:link w:val="ab"/>
    <w:rsid w:val="009842CB"/>
    <w:rPr>
      <w:rFonts w:ascii="Times New Roman" w:eastAsia="Calibri" w:hAnsi="Times New Roman" w:cs="Times New Roman"/>
      <w:b/>
      <w:bCs/>
      <w:i/>
      <w:iCs/>
      <w:kern w:val="0"/>
      <w:sz w:val="24"/>
      <w:szCs w:val="20"/>
      <w:lang w:eastAsia="en-US"/>
    </w:rPr>
  </w:style>
  <w:style w:type="paragraph" w:styleId="20">
    <w:name w:val="Body Text 2"/>
    <w:basedOn w:val="a"/>
    <w:link w:val="2Char0"/>
    <w:rsid w:val="009842CB"/>
    <w:pPr>
      <w:spacing w:after="120" w:line="480" w:lineRule="auto"/>
    </w:pPr>
  </w:style>
  <w:style w:type="character" w:customStyle="1" w:styleId="2Char0">
    <w:name w:val="正文文本 2 Char"/>
    <w:basedOn w:val="a0"/>
    <w:link w:val="20"/>
    <w:rsid w:val="009842CB"/>
    <w:rPr>
      <w:rFonts w:ascii="Times New Roman" w:eastAsia="宋体" w:hAnsi="Times New Roman" w:cs="Times New Roman"/>
      <w:kern w:val="0"/>
      <w:sz w:val="24"/>
      <w:szCs w:val="24"/>
    </w:rPr>
  </w:style>
  <w:style w:type="paragraph" w:styleId="30">
    <w:name w:val="Body Text 3"/>
    <w:basedOn w:val="a"/>
    <w:link w:val="3Char0"/>
    <w:rsid w:val="009842CB"/>
    <w:pPr>
      <w:spacing w:after="120"/>
    </w:pPr>
    <w:rPr>
      <w:sz w:val="16"/>
      <w:szCs w:val="16"/>
    </w:rPr>
  </w:style>
  <w:style w:type="character" w:customStyle="1" w:styleId="3Char0">
    <w:name w:val="正文文本 3 Char"/>
    <w:basedOn w:val="a0"/>
    <w:link w:val="30"/>
    <w:rsid w:val="009842CB"/>
    <w:rPr>
      <w:rFonts w:ascii="Times New Roman" w:eastAsia="宋体" w:hAnsi="Times New Roman" w:cs="Times New Roman"/>
      <w:kern w:val="0"/>
      <w:sz w:val="16"/>
      <w:szCs w:val="16"/>
    </w:rPr>
  </w:style>
  <w:style w:type="paragraph" w:styleId="21">
    <w:name w:val="Body Text Indent 2"/>
    <w:basedOn w:val="a"/>
    <w:link w:val="2Char1"/>
    <w:uiPriority w:val="99"/>
    <w:rsid w:val="009842CB"/>
    <w:pPr>
      <w:spacing w:after="120" w:line="480" w:lineRule="auto"/>
      <w:ind w:left="360"/>
    </w:pPr>
  </w:style>
  <w:style w:type="character" w:customStyle="1" w:styleId="2Char1">
    <w:name w:val="正文文本缩进 2 Char"/>
    <w:basedOn w:val="a0"/>
    <w:link w:val="21"/>
    <w:uiPriority w:val="99"/>
    <w:rsid w:val="009842CB"/>
    <w:rPr>
      <w:rFonts w:ascii="Times New Roman" w:eastAsia="宋体" w:hAnsi="Times New Roman" w:cs="Times New Roman"/>
      <w:kern w:val="0"/>
      <w:sz w:val="24"/>
      <w:szCs w:val="24"/>
    </w:rPr>
  </w:style>
  <w:style w:type="paragraph" w:customStyle="1" w:styleId="authors">
    <w:name w:val="authors"/>
    <w:basedOn w:val="a"/>
    <w:rsid w:val="009842CB"/>
    <w:pPr>
      <w:spacing w:before="100" w:beforeAutospacing="1" w:after="100" w:afterAutospacing="1"/>
    </w:pPr>
  </w:style>
  <w:style w:type="paragraph" w:customStyle="1" w:styleId="address">
    <w:name w:val="address"/>
    <w:basedOn w:val="a"/>
    <w:rsid w:val="009842CB"/>
    <w:pPr>
      <w:spacing w:before="100" w:beforeAutospacing="1" w:after="100" w:afterAutospacing="1"/>
    </w:pPr>
  </w:style>
  <w:style w:type="paragraph" w:customStyle="1" w:styleId="affiliations">
    <w:name w:val="affiliations"/>
    <w:basedOn w:val="a"/>
    <w:rsid w:val="009842CB"/>
    <w:pPr>
      <w:spacing w:before="100" w:beforeAutospacing="1" w:after="100" w:afterAutospacing="1"/>
    </w:pPr>
  </w:style>
  <w:style w:type="paragraph" w:customStyle="1" w:styleId="Text">
    <w:name w:val="Text"/>
    <w:basedOn w:val="a"/>
    <w:rsid w:val="009842CB"/>
    <w:pPr>
      <w:widowControl w:val="0"/>
      <w:autoSpaceDE w:val="0"/>
      <w:autoSpaceDN w:val="0"/>
      <w:spacing w:line="252" w:lineRule="auto"/>
      <w:ind w:firstLine="202"/>
      <w:jc w:val="both"/>
    </w:pPr>
    <w:rPr>
      <w:rFonts w:eastAsia="PMingLiU"/>
      <w:sz w:val="20"/>
      <w:szCs w:val="20"/>
      <w:lang w:eastAsia="en-US"/>
    </w:rPr>
  </w:style>
  <w:style w:type="paragraph" w:customStyle="1" w:styleId="NormalParagraphStyle">
    <w:name w:val="NormalParagraphStyle"/>
    <w:basedOn w:val="a"/>
    <w:rsid w:val="009842CB"/>
    <w:pPr>
      <w:widowControl w:val="0"/>
      <w:autoSpaceDE w:val="0"/>
      <w:autoSpaceDN w:val="0"/>
      <w:adjustRightInd w:val="0"/>
      <w:spacing w:line="288" w:lineRule="auto"/>
      <w:jc w:val="both"/>
    </w:pPr>
    <w:rPr>
      <w:rFonts w:ascii="宋体" w:hAnsi="Book Antiqua" w:cs="宋体"/>
      <w:color w:val="000000"/>
      <w:lang w:val="zh-CN"/>
    </w:rPr>
  </w:style>
  <w:style w:type="paragraph" w:customStyle="1" w:styleId="Authors0">
    <w:name w:val="Authors"/>
    <w:basedOn w:val="a"/>
    <w:rsid w:val="009842CB"/>
    <w:pPr>
      <w:jc w:val="center"/>
    </w:pPr>
    <w:rPr>
      <w:rFonts w:eastAsia="PMingLiU"/>
      <w:sz w:val="22"/>
      <w:szCs w:val="20"/>
      <w:lang w:eastAsia="fr-FR"/>
    </w:rPr>
  </w:style>
  <w:style w:type="paragraph" w:customStyle="1" w:styleId="Style2">
    <w:name w:val="Style 2"/>
    <w:basedOn w:val="a"/>
    <w:rsid w:val="009842CB"/>
    <w:pPr>
      <w:widowControl w:val="0"/>
      <w:autoSpaceDE w:val="0"/>
      <w:autoSpaceDN w:val="0"/>
      <w:adjustRightInd w:val="0"/>
    </w:pPr>
    <w:rPr>
      <w:rFonts w:eastAsia="Times New Roman"/>
      <w:sz w:val="20"/>
      <w:szCs w:val="20"/>
      <w:lang w:eastAsia="en-US"/>
    </w:rPr>
  </w:style>
  <w:style w:type="character" w:customStyle="1" w:styleId="10Char">
    <w:name w:val="عادي + ‏10 نقطة، أسود Char"/>
    <w:basedOn w:val="a0"/>
    <w:link w:val="100"/>
    <w:locked/>
    <w:rsid w:val="009842CB"/>
    <w:rPr>
      <w:shadow/>
      <w:color w:val="000000"/>
      <w:lang w:val="en-GB" w:eastAsia="en-US"/>
    </w:rPr>
  </w:style>
  <w:style w:type="paragraph" w:customStyle="1" w:styleId="100">
    <w:name w:val="عادي + ‏10 نقطة، أسود"/>
    <w:basedOn w:val="a"/>
    <w:link w:val="10Char"/>
    <w:rsid w:val="009842CB"/>
    <w:pPr>
      <w:bidi/>
      <w:jc w:val="both"/>
    </w:pPr>
    <w:rPr>
      <w:rFonts w:asciiTheme="minorHAnsi" w:eastAsiaTheme="minorEastAsia" w:hAnsiTheme="minorHAnsi" w:cstheme="minorBidi"/>
      <w:shadow/>
      <w:color w:val="000000"/>
      <w:kern w:val="2"/>
      <w:sz w:val="21"/>
      <w:szCs w:val="22"/>
      <w:lang w:val="en-GB" w:eastAsia="en-US"/>
    </w:rPr>
  </w:style>
  <w:style w:type="character" w:customStyle="1" w:styleId="10Char0">
    <w:name w:val="سرد الفقرات + ‏10 نقطة Char"/>
    <w:basedOn w:val="a0"/>
    <w:link w:val="101"/>
    <w:locked/>
    <w:rsid w:val="009842CB"/>
    <w:rPr>
      <w:lang w:eastAsia="en-US"/>
    </w:rPr>
  </w:style>
  <w:style w:type="paragraph" w:customStyle="1" w:styleId="101">
    <w:name w:val="سرد الفقرات + ‏10 نقطة"/>
    <w:basedOn w:val="a"/>
    <w:link w:val="10Char0"/>
    <w:rsid w:val="009842CB"/>
    <w:pPr>
      <w:bidi/>
      <w:contextualSpacing/>
      <w:jc w:val="right"/>
    </w:pPr>
    <w:rPr>
      <w:rFonts w:asciiTheme="minorHAnsi" w:eastAsiaTheme="minorEastAsia" w:hAnsiTheme="minorHAnsi" w:cstheme="minorBidi"/>
      <w:kern w:val="2"/>
      <w:sz w:val="21"/>
      <w:szCs w:val="22"/>
      <w:lang w:eastAsia="en-US"/>
    </w:rPr>
  </w:style>
  <w:style w:type="character" w:customStyle="1" w:styleId="Char4">
    <w:name w:val="سرد الفقرات Char"/>
    <w:basedOn w:val="a0"/>
    <w:link w:val="ac"/>
    <w:locked/>
    <w:rsid w:val="009842CB"/>
    <w:rPr>
      <w:sz w:val="24"/>
      <w:szCs w:val="24"/>
      <w:lang w:eastAsia="en-US"/>
    </w:rPr>
  </w:style>
  <w:style w:type="paragraph" w:customStyle="1" w:styleId="ac">
    <w:name w:val="سرد الفقرات"/>
    <w:basedOn w:val="a"/>
    <w:link w:val="Char4"/>
    <w:rsid w:val="009842CB"/>
    <w:pPr>
      <w:bidi/>
      <w:ind w:left="720"/>
      <w:contextualSpacing/>
    </w:pPr>
    <w:rPr>
      <w:rFonts w:asciiTheme="minorHAnsi" w:eastAsiaTheme="minorEastAsia" w:hAnsiTheme="minorHAnsi" w:cstheme="minorBidi"/>
      <w:kern w:val="2"/>
      <w:lang w:eastAsia="en-US"/>
    </w:rPr>
  </w:style>
  <w:style w:type="paragraph" w:customStyle="1" w:styleId="msonormalcxspmiddle">
    <w:name w:val="msonormalcxspmiddle"/>
    <w:basedOn w:val="a"/>
    <w:rsid w:val="009842CB"/>
    <w:pPr>
      <w:spacing w:before="100" w:beforeAutospacing="1" w:after="100" w:afterAutospacing="1"/>
    </w:pPr>
  </w:style>
  <w:style w:type="paragraph" w:customStyle="1" w:styleId="Heading1">
    <w:name w:val="Heading 1"/>
    <w:basedOn w:val="a"/>
    <w:link w:val="CharChar2"/>
    <w:rsid w:val="009842CB"/>
  </w:style>
  <w:style w:type="character" w:customStyle="1" w:styleId="CharChar2">
    <w:name w:val="Char Char2"/>
    <w:basedOn w:val="a0"/>
    <w:link w:val="Heading1"/>
    <w:locked/>
    <w:rsid w:val="009842CB"/>
    <w:rPr>
      <w:rFonts w:ascii="Times New Roman" w:eastAsia="宋体" w:hAnsi="Times New Roman" w:cs="Times New Roman"/>
      <w:kern w:val="0"/>
      <w:sz w:val="24"/>
      <w:szCs w:val="24"/>
    </w:rPr>
  </w:style>
  <w:style w:type="paragraph" w:customStyle="1" w:styleId="Heading2">
    <w:name w:val="Heading 2"/>
    <w:basedOn w:val="a"/>
    <w:link w:val="CharChar"/>
    <w:rsid w:val="009842CB"/>
  </w:style>
  <w:style w:type="character" w:customStyle="1" w:styleId="CharChar">
    <w:name w:val="Char Char"/>
    <w:basedOn w:val="a0"/>
    <w:link w:val="Heading2"/>
    <w:locked/>
    <w:rsid w:val="009842CB"/>
    <w:rPr>
      <w:rFonts w:ascii="Times New Roman" w:eastAsia="宋体" w:hAnsi="Times New Roman" w:cs="Times New Roman"/>
      <w:kern w:val="0"/>
      <w:sz w:val="24"/>
      <w:szCs w:val="24"/>
    </w:rPr>
  </w:style>
  <w:style w:type="paragraph" w:customStyle="1" w:styleId="Header">
    <w:name w:val="Header"/>
    <w:basedOn w:val="a"/>
    <w:link w:val="CharChar1"/>
    <w:rsid w:val="009842CB"/>
  </w:style>
  <w:style w:type="character" w:customStyle="1" w:styleId="CharChar1">
    <w:name w:val="Char Char1"/>
    <w:basedOn w:val="a0"/>
    <w:link w:val="Header"/>
    <w:locked/>
    <w:rsid w:val="009842CB"/>
    <w:rPr>
      <w:rFonts w:ascii="Times New Roman" w:eastAsia="宋体" w:hAnsi="Times New Roman" w:cs="Times New Roman"/>
      <w:kern w:val="0"/>
      <w:sz w:val="24"/>
      <w:szCs w:val="24"/>
    </w:rPr>
  </w:style>
  <w:style w:type="paragraph" w:customStyle="1" w:styleId="email">
    <w:name w:val="email"/>
    <w:basedOn w:val="a"/>
    <w:link w:val="email0"/>
    <w:rsid w:val="009842CB"/>
    <w:pPr>
      <w:spacing w:before="100" w:beforeAutospacing="1" w:after="100" w:afterAutospacing="1"/>
    </w:pPr>
  </w:style>
  <w:style w:type="character" w:customStyle="1" w:styleId="email0">
    <w:name w:val="email 字元"/>
    <w:basedOn w:val="a0"/>
    <w:link w:val="email"/>
    <w:locked/>
    <w:rsid w:val="009842CB"/>
    <w:rPr>
      <w:rFonts w:ascii="Times New Roman" w:eastAsia="宋体" w:hAnsi="Times New Roman" w:cs="Times New Roman"/>
      <w:kern w:val="0"/>
      <w:sz w:val="24"/>
      <w:szCs w:val="24"/>
    </w:rPr>
  </w:style>
  <w:style w:type="character" w:customStyle="1" w:styleId="articletext">
    <w:name w:val="articletext"/>
    <w:basedOn w:val="a0"/>
    <w:rsid w:val="009842CB"/>
  </w:style>
  <w:style w:type="character" w:customStyle="1" w:styleId="trans">
    <w:name w:val="trans"/>
    <w:basedOn w:val="a0"/>
    <w:rsid w:val="009842CB"/>
  </w:style>
  <w:style w:type="character" w:customStyle="1" w:styleId="nss">
    <w:name w:val="nss"/>
    <w:basedOn w:val="a0"/>
    <w:rsid w:val="009842CB"/>
  </w:style>
  <w:style w:type="character" w:customStyle="1" w:styleId="content">
    <w:name w:val="content"/>
    <w:basedOn w:val="a0"/>
    <w:rsid w:val="009842CB"/>
  </w:style>
  <w:style w:type="character" w:customStyle="1" w:styleId="def3">
    <w:name w:val="def3"/>
    <w:basedOn w:val="a0"/>
    <w:rsid w:val="009842CB"/>
    <w:rPr>
      <w:b w:val="0"/>
      <w:bCs w:val="0"/>
    </w:rPr>
  </w:style>
  <w:style w:type="character" w:customStyle="1" w:styleId="hit">
    <w:name w:val="hit"/>
    <w:basedOn w:val="a0"/>
    <w:rsid w:val="009842CB"/>
    <w:rPr>
      <w:shd w:val="clear" w:color="auto" w:fill="FFFF99"/>
    </w:rPr>
  </w:style>
  <w:style w:type="character" w:customStyle="1" w:styleId="yshortcuts">
    <w:name w:val="yshortcuts"/>
    <w:basedOn w:val="a0"/>
    <w:rsid w:val="009842CB"/>
  </w:style>
  <w:style w:type="character" w:customStyle="1" w:styleId="shorttext1">
    <w:name w:val="short_text1"/>
    <w:basedOn w:val="a0"/>
    <w:rsid w:val="009842CB"/>
    <w:rPr>
      <w:sz w:val="19"/>
      <w:szCs w:val="19"/>
    </w:rPr>
  </w:style>
  <w:style w:type="character" w:customStyle="1" w:styleId="keywordheading1">
    <w:name w:val="keywordheading1"/>
    <w:basedOn w:val="a0"/>
    <w:rsid w:val="009842CB"/>
    <w:rPr>
      <w:b/>
      <w:bCs/>
      <w:sz w:val="24"/>
      <w:szCs w:val="24"/>
    </w:rPr>
  </w:style>
  <w:style w:type="table" w:customStyle="1" w:styleId="TableNormal">
    <w:name w:val="Table Normal"/>
    <w:semiHidden/>
    <w:rsid w:val="009842CB"/>
    <w:rPr>
      <w:rFonts w:ascii="Times New Roman" w:hAnsi="Times New Roman" w:cs="Times New Roman"/>
      <w:kern w:val="0"/>
      <w:sz w:val="20"/>
      <w:szCs w:val="20"/>
    </w:rPr>
    <w:tblPr>
      <w:tblCellMar>
        <w:top w:w="0" w:type="dxa"/>
        <w:left w:w="108" w:type="dxa"/>
        <w:bottom w:w="0" w:type="dxa"/>
        <w:right w:w="108" w:type="dxa"/>
      </w:tblCellMar>
    </w:tblPr>
  </w:style>
  <w:style w:type="paragraph" w:customStyle="1" w:styleId="11">
    <w:name w:val="正文文本1"/>
    <w:basedOn w:val="a"/>
    <w:rsid w:val="009842CB"/>
    <w:pPr>
      <w:spacing w:before="100" w:beforeAutospacing="1" w:after="100" w:afterAutospacing="1"/>
    </w:pPr>
    <w:rPr>
      <w:rFonts w:eastAsiaTheme="minorEastAsia"/>
    </w:rPr>
  </w:style>
  <w:style w:type="paragraph" w:customStyle="1" w:styleId="normal">
    <w:name w:val="normal"/>
    <w:basedOn w:val="a"/>
    <w:rsid w:val="009842CB"/>
    <w:pPr>
      <w:spacing w:before="100" w:beforeAutospacing="1" w:after="100" w:afterAutospacing="1"/>
    </w:pPr>
  </w:style>
  <w:style w:type="character" w:customStyle="1" w:styleId="normalchar">
    <w:name w:val="normalchar"/>
    <w:basedOn w:val="a0"/>
    <w:rsid w:val="009842CB"/>
  </w:style>
  <w:style w:type="paragraph" w:styleId="ad">
    <w:name w:val="No Spacing"/>
    <w:basedOn w:val="a"/>
    <w:uiPriority w:val="1"/>
    <w:qFormat/>
    <w:rsid w:val="009842CB"/>
    <w:pPr>
      <w:spacing w:before="100" w:beforeAutospacing="1" w:after="100" w:afterAutospacing="1"/>
    </w:pPr>
  </w:style>
  <w:style w:type="character" w:customStyle="1" w:styleId="hps">
    <w:name w:val="hps"/>
    <w:basedOn w:val="a0"/>
    <w:rsid w:val="009842CB"/>
  </w:style>
  <w:style w:type="character" w:customStyle="1" w:styleId="shorttext">
    <w:name w:val="shorttext"/>
    <w:basedOn w:val="a0"/>
    <w:rsid w:val="009842CB"/>
  </w:style>
  <w:style w:type="character" w:customStyle="1" w:styleId="ww-absatz-standardschriftart">
    <w:name w:val="ww-absatz-standardschriftart"/>
    <w:basedOn w:val="a0"/>
    <w:rsid w:val="009842CB"/>
  </w:style>
  <w:style w:type="paragraph" w:customStyle="1" w:styleId="papertitle">
    <w:name w:val="papertitle"/>
    <w:basedOn w:val="a"/>
    <w:rsid w:val="009842CB"/>
    <w:pPr>
      <w:spacing w:before="100" w:beforeAutospacing="1" w:after="100" w:afterAutospacing="1"/>
    </w:pPr>
  </w:style>
  <w:style w:type="paragraph" w:customStyle="1" w:styleId="affiliation">
    <w:name w:val="affiliation"/>
    <w:basedOn w:val="a"/>
    <w:rsid w:val="009842CB"/>
    <w:pPr>
      <w:spacing w:before="100" w:beforeAutospacing="1" w:after="100" w:afterAutospacing="1"/>
    </w:pPr>
  </w:style>
  <w:style w:type="paragraph" w:customStyle="1" w:styleId="abstract">
    <w:name w:val="abstract"/>
    <w:basedOn w:val="a"/>
    <w:rsid w:val="009842CB"/>
    <w:pPr>
      <w:spacing w:before="100" w:beforeAutospacing="1" w:after="100" w:afterAutospacing="1"/>
    </w:pPr>
  </w:style>
  <w:style w:type="paragraph" w:customStyle="1" w:styleId="mjee-0">
    <w:name w:val="mjee-0"/>
    <w:basedOn w:val="a"/>
    <w:rsid w:val="009842CB"/>
    <w:pPr>
      <w:spacing w:before="100" w:beforeAutospacing="1" w:after="100" w:afterAutospacing="1"/>
    </w:pPr>
  </w:style>
  <w:style w:type="paragraph" w:customStyle="1" w:styleId="mjee-">
    <w:name w:val="mjee-"/>
    <w:basedOn w:val="a"/>
    <w:rsid w:val="009842CB"/>
    <w:pPr>
      <w:spacing w:before="100" w:beforeAutospacing="1" w:after="100" w:afterAutospacing="1"/>
    </w:pPr>
  </w:style>
  <w:style w:type="paragraph" w:customStyle="1" w:styleId="indexterms">
    <w:name w:val="indexterms"/>
    <w:basedOn w:val="a"/>
    <w:rsid w:val="009842CB"/>
    <w:pPr>
      <w:spacing w:before="100" w:beforeAutospacing="1" w:after="100" w:afterAutospacing="1"/>
    </w:pPr>
  </w:style>
  <w:style w:type="character" w:styleId="ae">
    <w:name w:val="Strong"/>
    <w:basedOn w:val="a0"/>
    <w:uiPriority w:val="22"/>
    <w:qFormat/>
    <w:rsid w:val="009842CB"/>
    <w:rPr>
      <w:b/>
      <w:bCs/>
    </w:rPr>
  </w:style>
  <w:style w:type="paragraph" w:customStyle="1" w:styleId="default">
    <w:name w:val="default"/>
    <w:basedOn w:val="a"/>
    <w:rsid w:val="009842CB"/>
    <w:pPr>
      <w:spacing w:before="100" w:beforeAutospacing="1" w:after="100" w:afterAutospacing="1"/>
    </w:pPr>
  </w:style>
  <w:style w:type="character" w:styleId="af">
    <w:name w:val="footnote reference"/>
    <w:basedOn w:val="a0"/>
    <w:uiPriority w:val="99"/>
    <w:rsid w:val="009842CB"/>
  </w:style>
  <w:style w:type="character" w:styleId="af0">
    <w:name w:val="endnote reference"/>
    <w:basedOn w:val="a0"/>
    <w:rsid w:val="009842CB"/>
  </w:style>
  <w:style w:type="character" w:customStyle="1" w:styleId="charchar4">
    <w:name w:val="charchar4"/>
    <w:basedOn w:val="a0"/>
    <w:rsid w:val="009842CB"/>
  </w:style>
  <w:style w:type="paragraph" w:customStyle="1" w:styleId="nospacing1">
    <w:name w:val="nospacing1"/>
    <w:basedOn w:val="a"/>
    <w:rsid w:val="009842CB"/>
    <w:pPr>
      <w:spacing w:before="100" w:beforeAutospacing="1" w:after="100" w:afterAutospacing="1"/>
    </w:pPr>
  </w:style>
  <w:style w:type="paragraph" w:styleId="31">
    <w:name w:val="Body Text Indent 3"/>
    <w:basedOn w:val="a"/>
    <w:link w:val="3Char1"/>
    <w:rsid w:val="009842CB"/>
    <w:pPr>
      <w:spacing w:before="100" w:beforeAutospacing="1" w:after="100" w:afterAutospacing="1"/>
    </w:pPr>
  </w:style>
  <w:style w:type="character" w:customStyle="1" w:styleId="3Char1">
    <w:name w:val="正文文本缩进 3 Char"/>
    <w:basedOn w:val="a0"/>
    <w:link w:val="31"/>
    <w:rsid w:val="009842CB"/>
    <w:rPr>
      <w:rFonts w:ascii="Times New Roman" w:eastAsia="宋体" w:hAnsi="Times New Roman" w:cs="Times New Roman"/>
      <w:kern w:val="0"/>
      <w:sz w:val="24"/>
      <w:szCs w:val="24"/>
    </w:rPr>
  </w:style>
  <w:style w:type="character" w:styleId="af1">
    <w:name w:val="Intense Reference"/>
    <w:basedOn w:val="a0"/>
    <w:uiPriority w:val="32"/>
    <w:qFormat/>
    <w:rsid w:val="009842CB"/>
  </w:style>
  <w:style w:type="character" w:customStyle="1" w:styleId="def">
    <w:name w:val="def"/>
    <w:basedOn w:val="a0"/>
    <w:rsid w:val="009842CB"/>
  </w:style>
  <w:style w:type="paragraph" w:styleId="af2">
    <w:name w:val="Plain Text"/>
    <w:basedOn w:val="a"/>
    <w:link w:val="Char5"/>
    <w:uiPriority w:val="99"/>
    <w:rsid w:val="009842CB"/>
    <w:pPr>
      <w:spacing w:before="100" w:beforeAutospacing="1" w:after="100" w:afterAutospacing="1"/>
    </w:pPr>
  </w:style>
  <w:style w:type="character" w:customStyle="1" w:styleId="Char5">
    <w:name w:val="纯文本 Char"/>
    <w:basedOn w:val="a0"/>
    <w:link w:val="af2"/>
    <w:uiPriority w:val="99"/>
    <w:rsid w:val="009842CB"/>
    <w:rPr>
      <w:rFonts w:ascii="Times New Roman" w:eastAsia="宋体" w:hAnsi="Times New Roman" w:cs="Times New Roman"/>
      <w:kern w:val="0"/>
      <w:sz w:val="24"/>
      <w:szCs w:val="24"/>
    </w:rPr>
  </w:style>
  <w:style w:type="character" w:customStyle="1" w:styleId="apple-converted-space">
    <w:name w:val="apple-converted-space"/>
    <w:basedOn w:val="a0"/>
    <w:rsid w:val="009842CB"/>
  </w:style>
  <w:style w:type="character" w:customStyle="1" w:styleId="longtext">
    <w:name w:val="longtext"/>
    <w:basedOn w:val="a0"/>
    <w:rsid w:val="009842CB"/>
  </w:style>
  <w:style w:type="character" w:customStyle="1" w:styleId="atn">
    <w:name w:val="atn"/>
    <w:basedOn w:val="a0"/>
    <w:rsid w:val="009842CB"/>
  </w:style>
  <w:style w:type="paragraph" w:styleId="af3">
    <w:name w:val="List Paragraph"/>
    <w:basedOn w:val="a"/>
    <w:uiPriority w:val="34"/>
    <w:qFormat/>
    <w:rsid w:val="009842CB"/>
    <w:pPr>
      <w:spacing w:before="100" w:beforeAutospacing="1" w:after="100" w:afterAutospacing="1"/>
    </w:pPr>
  </w:style>
  <w:style w:type="character" w:customStyle="1" w:styleId="abstractheadchar">
    <w:name w:val="abstractheadchar"/>
    <w:basedOn w:val="a0"/>
    <w:rsid w:val="009842CB"/>
  </w:style>
  <w:style w:type="character" w:customStyle="1" w:styleId="st">
    <w:name w:val="st"/>
    <w:basedOn w:val="a0"/>
    <w:rsid w:val="009842CB"/>
  </w:style>
  <w:style w:type="character" w:customStyle="1" w:styleId="nlmxref-aff">
    <w:name w:val="nlmxref-aff"/>
    <w:basedOn w:val="a0"/>
    <w:rsid w:val="009842CB"/>
  </w:style>
  <w:style w:type="character" w:customStyle="1" w:styleId="mw-headline">
    <w:name w:val="mw-headline"/>
    <w:basedOn w:val="a0"/>
    <w:rsid w:val="009842CB"/>
  </w:style>
  <w:style w:type="paragraph" w:customStyle="1" w:styleId="els-abstract-head">
    <w:name w:val="els-abstract-head"/>
    <w:basedOn w:val="a"/>
    <w:rsid w:val="009842CB"/>
    <w:pPr>
      <w:spacing w:before="100" w:beforeAutospacing="1" w:after="100" w:afterAutospacing="1"/>
    </w:pPr>
  </w:style>
  <w:style w:type="paragraph" w:customStyle="1" w:styleId="keywordsheader">
    <w:name w:val="keywordsheader"/>
    <w:basedOn w:val="a"/>
    <w:rsid w:val="009842CB"/>
    <w:pPr>
      <w:spacing w:before="100" w:beforeAutospacing="1" w:after="100" w:afterAutospacing="1"/>
    </w:pPr>
  </w:style>
  <w:style w:type="character" w:customStyle="1" w:styleId="highlight">
    <w:name w:val="highlight"/>
    <w:basedOn w:val="a0"/>
    <w:rsid w:val="009842CB"/>
  </w:style>
  <w:style w:type="paragraph" w:customStyle="1" w:styleId="msolistparagraph0">
    <w:name w:val="msolistparagraph0"/>
    <w:basedOn w:val="a"/>
    <w:rsid w:val="009842CB"/>
    <w:pPr>
      <w:spacing w:before="100" w:beforeAutospacing="1" w:after="100" w:afterAutospacing="1"/>
    </w:pPr>
  </w:style>
  <w:style w:type="paragraph" w:customStyle="1" w:styleId="journaltitle">
    <w:name w:val="journaltitle"/>
    <w:basedOn w:val="a"/>
    <w:rsid w:val="009842CB"/>
    <w:pPr>
      <w:spacing w:before="100" w:beforeAutospacing="1" w:after="100" w:afterAutospacing="1"/>
    </w:pPr>
  </w:style>
  <w:style w:type="paragraph" w:customStyle="1" w:styleId="keywords">
    <w:name w:val="keywords"/>
    <w:basedOn w:val="a"/>
    <w:rsid w:val="009842CB"/>
    <w:pPr>
      <w:spacing w:before="100" w:beforeAutospacing="1" w:after="100" w:afterAutospacing="1"/>
    </w:pPr>
  </w:style>
  <w:style w:type="character" w:customStyle="1" w:styleId="apple-style-span">
    <w:name w:val="apple-style-span"/>
    <w:basedOn w:val="a0"/>
    <w:rsid w:val="009842CB"/>
  </w:style>
  <w:style w:type="character" w:customStyle="1" w:styleId="ww-absatz-standardschriftart111111111111">
    <w:name w:val="ww-absatz-standardschriftart111111111111"/>
    <w:basedOn w:val="a0"/>
    <w:rsid w:val="009842CB"/>
  </w:style>
  <w:style w:type="character" w:customStyle="1" w:styleId="google-src-text">
    <w:name w:val="google-src-text"/>
    <w:basedOn w:val="a0"/>
    <w:rsid w:val="009842CB"/>
  </w:style>
  <w:style w:type="character" w:customStyle="1" w:styleId="longtext1">
    <w:name w:val="longtext1"/>
    <w:basedOn w:val="a0"/>
    <w:rsid w:val="009842CB"/>
  </w:style>
  <w:style w:type="character" w:customStyle="1" w:styleId="heading1char">
    <w:name w:val="heading1char"/>
    <w:basedOn w:val="a0"/>
    <w:rsid w:val="009842CB"/>
  </w:style>
  <w:style w:type="character" w:customStyle="1" w:styleId="diffchange1">
    <w:name w:val="diffchange1"/>
    <w:basedOn w:val="a0"/>
    <w:rsid w:val="009842CB"/>
  </w:style>
  <w:style w:type="paragraph" w:customStyle="1" w:styleId="yiv476164524msonormal">
    <w:name w:val="yiv476164524msonormal"/>
    <w:basedOn w:val="a"/>
    <w:rsid w:val="009842CB"/>
    <w:pPr>
      <w:spacing w:before="100" w:beforeAutospacing="1" w:after="100" w:afterAutospacing="1"/>
    </w:pPr>
  </w:style>
  <w:style w:type="character" w:customStyle="1" w:styleId="grame">
    <w:name w:val="grame"/>
    <w:basedOn w:val="a0"/>
    <w:rsid w:val="009842CB"/>
  </w:style>
  <w:style w:type="paragraph" w:customStyle="1" w:styleId="style">
    <w:name w:val="style"/>
    <w:basedOn w:val="a"/>
    <w:rsid w:val="009842CB"/>
    <w:pPr>
      <w:spacing w:before="100" w:beforeAutospacing="1" w:after="100" w:afterAutospacing="1"/>
    </w:pPr>
  </w:style>
  <w:style w:type="paragraph" w:customStyle="1" w:styleId="authornames">
    <w:name w:val="authornames"/>
    <w:basedOn w:val="a"/>
    <w:rsid w:val="009842CB"/>
    <w:pPr>
      <w:spacing w:before="100" w:beforeAutospacing="1" w:after="100" w:afterAutospacing="1"/>
    </w:pPr>
  </w:style>
  <w:style w:type="paragraph" w:styleId="af4">
    <w:name w:val="Body Text Indent"/>
    <w:basedOn w:val="a"/>
    <w:link w:val="Char6"/>
    <w:rsid w:val="009842CB"/>
    <w:pPr>
      <w:spacing w:before="100" w:beforeAutospacing="1" w:after="100" w:afterAutospacing="1"/>
    </w:pPr>
  </w:style>
  <w:style w:type="character" w:customStyle="1" w:styleId="Char6">
    <w:name w:val="正文文本缩进 Char"/>
    <w:basedOn w:val="a0"/>
    <w:link w:val="af4"/>
    <w:rsid w:val="009842CB"/>
    <w:rPr>
      <w:rFonts w:ascii="Times New Roman" w:eastAsia="宋体" w:hAnsi="Times New Roman" w:cs="Times New Roman"/>
      <w:kern w:val="0"/>
      <w:sz w:val="24"/>
      <w:szCs w:val="24"/>
    </w:rPr>
  </w:style>
  <w:style w:type="character" w:customStyle="1" w:styleId="ww-absatz-standardschriftart11">
    <w:name w:val="ww-absatz-standardschriftart11"/>
    <w:basedOn w:val="a0"/>
    <w:rsid w:val="009842CB"/>
  </w:style>
  <w:style w:type="character" w:customStyle="1" w:styleId="st1">
    <w:name w:val="st1"/>
    <w:basedOn w:val="a0"/>
    <w:rsid w:val="009842CB"/>
  </w:style>
  <w:style w:type="paragraph" w:customStyle="1" w:styleId="title1">
    <w:name w:val="title1"/>
    <w:basedOn w:val="a"/>
    <w:rsid w:val="009842CB"/>
    <w:pPr>
      <w:spacing w:before="100" w:beforeAutospacing="1" w:after="100" w:afterAutospacing="1"/>
    </w:pPr>
  </w:style>
  <w:style w:type="paragraph" w:customStyle="1" w:styleId="yiv1451580561msonormal">
    <w:name w:val="yiv1451580561msonormal"/>
    <w:basedOn w:val="a"/>
    <w:rsid w:val="009842CB"/>
    <w:pPr>
      <w:spacing w:before="100" w:beforeAutospacing="1" w:after="100" w:afterAutospacing="1"/>
    </w:pPr>
  </w:style>
  <w:style w:type="character" w:customStyle="1" w:styleId="nlmyear">
    <w:name w:val="nlmyear"/>
    <w:basedOn w:val="a0"/>
    <w:rsid w:val="009842CB"/>
  </w:style>
  <w:style w:type="character" w:customStyle="1" w:styleId="characterstyle2">
    <w:name w:val="characterstyle2"/>
    <w:basedOn w:val="a0"/>
    <w:rsid w:val="009842CB"/>
  </w:style>
  <w:style w:type="character" w:customStyle="1" w:styleId="characterstyle1">
    <w:name w:val="characterstyle1"/>
    <w:basedOn w:val="a0"/>
    <w:rsid w:val="009842CB"/>
  </w:style>
  <w:style w:type="paragraph" w:customStyle="1" w:styleId="yiv1441428200msonormal">
    <w:name w:val="yiv1441428200msonormal"/>
    <w:basedOn w:val="a"/>
    <w:rsid w:val="009842CB"/>
    <w:pPr>
      <w:spacing w:before="100" w:beforeAutospacing="1" w:after="100" w:afterAutospacing="1"/>
    </w:pPr>
  </w:style>
  <w:style w:type="character" w:customStyle="1" w:styleId="heading4char1">
    <w:name w:val="heading4char1"/>
    <w:basedOn w:val="a0"/>
    <w:rsid w:val="009842CB"/>
  </w:style>
  <w:style w:type="paragraph" w:customStyle="1" w:styleId="normalbold">
    <w:name w:val="normalbold"/>
    <w:basedOn w:val="a"/>
    <w:rsid w:val="009842CB"/>
    <w:pPr>
      <w:spacing w:before="100" w:beforeAutospacing="1" w:after="100" w:afterAutospacing="1"/>
    </w:pPr>
  </w:style>
  <w:style w:type="character" w:styleId="af5">
    <w:name w:val="annotation reference"/>
    <w:basedOn w:val="a0"/>
    <w:uiPriority w:val="99"/>
    <w:rsid w:val="009842CB"/>
  </w:style>
  <w:style w:type="character" w:customStyle="1" w:styleId="kwd-text">
    <w:name w:val="kwd-text"/>
    <w:basedOn w:val="a0"/>
    <w:rsid w:val="009842CB"/>
  </w:style>
  <w:style w:type="character" w:customStyle="1" w:styleId="fontstyle31">
    <w:name w:val="fontstyle31"/>
    <w:basedOn w:val="a0"/>
    <w:rsid w:val="009842CB"/>
  </w:style>
  <w:style w:type="paragraph" w:styleId="af6">
    <w:name w:val="endnote text"/>
    <w:basedOn w:val="a"/>
    <w:link w:val="Char7"/>
    <w:rsid w:val="009842CB"/>
    <w:pPr>
      <w:spacing w:before="100" w:beforeAutospacing="1" w:after="100" w:afterAutospacing="1"/>
    </w:pPr>
  </w:style>
  <w:style w:type="character" w:customStyle="1" w:styleId="Char7">
    <w:name w:val="尾注文本 Char"/>
    <w:basedOn w:val="a0"/>
    <w:link w:val="af6"/>
    <w:rsid w:val="009842CB"/>
    <w:rPr>
      <w:rFonts w:ascii="Times New Roman" w:eastAsia="宋体" w:hAnsi="Times New Roman" w:cs="Times New Roman"/>
      <w:kern w:val="0"/>
      <w:sz w:val="24"/>
      <w:szCs w:val="24"/>
    </w:rPr>
  </w:style>
  <w:style w:type="character" w:customStyle="1" w:styleId="blockemailwithname">
    <w:name w:val="blockemailwithname"/>
    <w:basedOn w:val="a0"/>
    <w:rsid w:val="009842CB"/>
  </w:style>
  <w:style w:type="character" w:customStyle="1" w:styleId="fontstyle16">
    <w:name w:val="fontstyle16"/>
    <w:basedOn w:val="a0"/>
    <w:rsid w:val="009842CB"/>
  </w:style>
  <w:style w:type="character" w:customStyle="1" w:styleId="fontstyle40">
    <w:name w:val="fontstyle40"/>
    <w:basedOn w:val="a0"/>
    <w:rsid w:val="009842CB"/>
  </w:style>
  <w:style w:type="character" w:customStyle="1" w:styleId="fontstyle34">
    <w:name w:val="fontstyle34"/>
    <w:basedOn w:val="a0"/>
    <w:rsid w:val="009842CB"/>
  </w:style>
  <w:style w:type="character" w:customStyle="1" w:styleId="fontstyle49">
    <w:name w:val="fontstyle49"/>
    <w:basedOn w:val="a0"/>
    <w:rsid w:val="009842CB"/>
  </w:style>
  <w:style w:type="character" w:customStyle="1" w:styleId="fontstyle32">
    <w:name w:val="fontstyle32"/>
    <w:basedOn w:val="a0"/>
    <w:rsid w:val="009842CB"/>
  </w:style>
  <w:style w:type="paragraph" w:customStyle="1" w:styleId="ttpaddress">
    <w:name w:val="ttpaddress"/>
    <w:basedOn w:val="a"/>
    <w:rsid w:val="009842CB"/>
    <w:pPr>
      <w:spacing w:before="100" w:beforeAutospacing="1" w:after="100" w:afterAutospacing="1"/>
    </w:pPr>
  </w:style>
  <w:style w:type="paragraph" w:customStyle="1" w:styleId="ttpabstract">
    <w:name w:val="ttpabstract"/>
    <w:basedOn w:val="a"/>
    <w:rsid w:val="009842CB"/>
    <w:pPr>
      <w:spacing w:before="100" w:beforeAutospacing="1" w:after="100" w:afterAutospacing="1"/>
    </w:pPr>
  </w:style>
  <w:style w:type="paragraph" w:customStyle="1" w:styleId="normal1">
    <w:name w:val="normal1"/>
    <w:basedOn w:val="a"/>
    <w:rsid w:val="009842CB"/>
    <w:pPr>
      <w:spacing w:before="100" w:beforeAutospacing="1" w:after="100" w:afterAutospacing="1"/>
    </w:pPr>
  </w:style>
  <w:style w:type="paragraph" w:styleId="af7">
    <w:name w:val="footer"/>
    <w:basedOn w:val="a"/>
    <w:link w:val="Char8"/>
    <w:uiPriority w:val="99"/>
    <w:rsid w:val="009842CB"/>
    <w:pPr>
      <w:spacing w:before="100" w:beforeAutospacing="1" w:after="100" w:afterAutospacing="1"/>
    </w:pPr>
  </w:style>
  <w:style w:type="character" w:customStyle="1" w:styleId="Char8">
    <w:name w:val="页脚 Char"/>
    <w:basedOn w:val="a0"/>
    <w:link w:val="af7"/>
    <w:uiPriority w:val="99"/>
    <w:rsid w:val="009842CB"/>
    <w:rPr>
      <w:rFonts w:ascii="Times New Roman" w:eastAsia="宋体" w:hAnsi="Times New Roman" w:cs="Times New Roman"/>
      <w:kern w:val="0"/>
      <w:sz w:val="24"/>
      <w:szCs w:val="24"/>
    </w:rPr>
  </w:style>
  <w:style w:type="paragraph" w:customStyle="1" w:styleId="12">
    <w:name w:val="1"/>
    <w:basedOn w:val="a"/>
    <w:rsid w:val="009842CB"/>
    <w:pPr>
      <w:spacing w:before="100" w:beforeAutospacing="1" w:after="100" w:afterAutospacing="1"/>
    </w:pPr>
  </w:style>
  <w:style w:type="paragraph" w:customStyle="1" w:styleId="author">
    <w:name w:val="author"/>
    <w:basedOn w:val="a"/>
    <w:rsid w:val="009842CB"/>
    <w:pPr>
      <w:spacing w:before="100" w:beforeAutospacing="1" w:after="100" w:afterAutospacing="1"/>
    </w:pPr>
  </w:style>
  <w:style w:type="character" w:customStyle="1" w:styleId="go">
    <w:name w:val="go"/>
    <w:basedOn w:val="a0"/>
    <w:rsid w:val="009842CB"/>
  </w:style>
  <w:style w:type="paragraph" w:customStyle="1" w:styleId="els-title">
    <w:name w:val="els-title"/>
    <w:basedOn w:val="a"/>
    <w:rsid w:val="009842CB"/>
    <w:pPr>
      <w:spacing w:before="100" w:beforeAutospacing="1" w:after="100" w:afterAutospacing="1"/>
    </w:pPr>
  </w:style>
  <w:style w:type="paragraph" w:customStyle="1" w:styleId="ttpauthors">
    <w:name w:val="ttpauthors"/>
    <w:basedOn w:val="a"/>
    <w:rsid w:val="009842CB"/>
    <w:pPr>
      <w:spacing w:before="100" w:beforeAutospacing="1" w:after="100" w:afterAutospacing="1"/>
    </w:pPr>
  </w:style>
  <w:style w:type="paragraph" w:customStyle="1" w:styleId="cm79">
    <w:name w:val="cm79"/>
    <w:basedOn w:val="a"/>
    <w:rsid w:val="009842CB"/>
    <w:pPr>
      <w:spacing w:before="100" w:beforeAutospacing="1" w:after="100" w:afterAutospacing="1"/>
    </w:pPr>
  </w:style>
  <w:style w:type="character" w:customStyle="1" w:styleId="sehl">
    <w:name w:val="sehl"/>
    <w:basedOn w:val="a0"/>
    <w:rsid w:val="009842CB"/>
  </w:style>
  <w:style w:type="character" w:customStyle="1" w:styleId="heading6char">
    <w:name w:val="heading6char"/>
    <w:basedOn w:val="a0"/>
    <w:rsid w:val="009842CB"/>
  </w:style>
  <w:style w:type="paragraph" w:customStyle="1" w:styleId="els-author">
    <w:name w:val="els-author"/>
    <w:basedOn w:val="a"/>
    <w:rsid w:val="009842CB"/>
    <w:pPr>
      <w:spacing w:before="100" w:beforeAutospacing="1" w:after="100" w:afterAutospacing="1"/>
    </w:pPr>
  </w:style>
  <w:style w:type="paragraph" w:customStyle="1" w:styleId="kau-mj-affiliation">
    <w:name w:val="kau-mj-affiliation"/>
    <w:basedOn w:val="a"/>
    <w:rsid w:val="009842CB"/>
    <w:pPr>
      <w:spacing w:before="100" w:beforeAutospacing="1" w:after="100" w:afterAutospacing="1"/>
    </w:pPr>
  </w:style>
  <w:style w:type="character" w:customStyle="1" w:styleId="footerchar">
    <w:name w:val="footerchar"/>
    <w:basedOn w:val="a0"/>
    <w:rsid w:val="009842CB"/>
  </w:style>
  <w:style w:type="character" w:customStyle="1" w:styleId="alt-edited1">
    <w:name w:val="alt-edited1"/>
    <w:basedOn w:val="a0"/>
    <w:rsid w:val="009842CB"/>
  </w:style>
  <w:style w:type="paragraph" w:customStyle="1" w:styleId="title">
    <w:name w:val="title"/>
    <w:basedOn w:val="a"/>
    <w:rsid w:val="009842CB"/>
    <w:pPr>
      <w:spacing w:before="100" w:beforeAutospacing="1" w:after="100" w:afterAutospacing="1"/>
    </w:pPr>
  </w:style>
  <w:style w:type="character" w:customStyle="1" w:styleId="data">
    <w:name w:val="data"/>
    <w:basedOn w:val="a0"/>
    <w:rsid w:val="009842CB"/>
  </w:style>
  <w:style w:type="character" w:customStyle="1" w:styleId="msoins0">
    <w:name w:val="msoins"/>
    <w:basedOn w:val="a0"/>
    <w:rsid w:val="009842CB"/>
  </w:style>
  <w:style w:type="paragraph" w:customStyle="1" w:styleId="basicparagraph">
    <w:name w:val="basicparagraph"/>
    <w:basedOn w:val="a"/>
    <w:rsid w:val="009842CB"/>
    <w:pPr>
      <w:spacing w:before="100" w:beforeAutospacing="1" w:after="100" w:afterAutospacing="1"/>
    </w:pPr>
  </w:style>
  <w:style w:type="character" w:customStyle="1" w:styleId="blackclass1">
    <w:name w:val="blackclass1"/>
    <w:basedOn w:val="a0"/>
    <w:rsid w:val="009842CB"/>
  </w:style>
  <w:style w:type="character" w:customStyle="1" w:styleId="phraseanchor">
    <w:name w:val="phraseanchor"/>
    <w:basedOn w:val="a0"/>
    <w:rsid w:val="009842CB"/>
  </w:style>
  <w:style w:type="character" w:customStyle="1" w:styleId="blueclass1">
    <w:name w:val="blueclass1"/>
    <w:basedOn w:val="a0"/>
    <w:rsid w:val="009842CB"/>
  </w:style>
  <w:style w:type="paragraph" w:customStyle="1" w:styleId="centered">
    <w:name w:val="centered"/>
    <w:basedOn w:val="a"/>
    <w:rsid w:val="009842CB"/>
    <w:pPr>
      <w:spacing w:before="100" w:beforeAutospacing="1" w:after="100" w:afterAutospacing="1"/>
    </w:pPr>
  </w:style>
  <w:style w:type="character" w:customStyle="1" w:styleId="small">
    <w:name w:val="small"/>
    <w:basedOn w:val="a0"/>
    <w:rsid w:val="009842CB"/>
  </w:style>
  <w:style w:type="character" w:customStyle="1" w:styleId="bold">
    <w:name w:val="bold"/>
    <w:basedOn w:val="a0"/>
    <w:rsid w:val="009842CB"/>
  </w:style>
  <w:style w:type="character" w:customStyle="1" w:styleId="italics">
    <w:name w:val="italics"/>
    <w:basedOn w:val="a0"/>
    <w:rsid w:val="009842CB"/>
  </w:style>
  <w:style w:type="paragraph" w:customStyle="1" w:styleId="centeredarial">
    <w:name w:val="centeredarial"/>
    <w:basedOn w:val="a"/>
    <w:rsid w:val="009842CB"/>
    <w:pPr>
      <w:spacing w:before="100" w:beforeAutospacing="1" w:after="100" w:afterAutospacing="1"/>
    </w:pPr>
  </w:style>
  <w:style w:type="character" w:customStyle="1" w:styleId="smallcaps">
    <w:name w:val="smallcaps"/>
    <w:basedOn w:val="a0"/>
    <w:rsid w:val="009842CB"/>
  </w:style>
  <w:style w:type="character" w:customStyle="1" w:styleId="110">
    <w:name w:val="11"/>
    <w:basedOn w:val="a0"/>
    <w:rsid w:val="009842CB"/>
  </w:style>
  <w:style w:type="character" w:customStyle="1" w:styleId="a60">
    <w:name w:val="a6"/>
    <w:basedOn w:val="a0"/>
    <w:rsid w:val="009842CB"/>
  </w:style>
  <w:style w:type="paragraph" w:styleId="af8">
    <w:name w:val="Quote"/>
    <w:basedOn w:val="a"/>
    <w:link w:val="Char9"/>
    <w:uiPriority w:val="29"/>
    <w:qFormat/>
    <w:rsid w:val="009842CB"/>
    <w:pPr>
      <w:spacing w:before="100" w:beforeAutospacing="1" w:after="100" w:afterAutospacing="1"/>
    </w:pPr>
  </w:style>
  <w:style w:type="character" w:customStyle="1" w:styleId="Char9">
    <w:name w:val="引用 Char"/>
    <w:basedOn w:val="a0"/>
    <w:link w:val="af8"/>
    <w:uiPriority w:val="29"/>
    <w:rsid w:val="009842CB"/>
    <w:rPr>
      <w:rFonts w:ascii="Times New Roman" w:eastAsia="宋体" w:hAnsi="Times New Roman" w:cs="Times New Roman"/>
      <w:kern w:val="0"/>
      <w:sz w:val="24"/>
      <w:szCs w:val="24"/>
    </w:rPr>
  </w:style>
  <w:style w:type="paragraph" w:customStyle="1" w:styleId="omneya">
    <w:name w:val="omneya"/>
    <w:basedOn w:val="a"/>
    <w:rsid w:val="009842CB"/>
    <w:pPr>
      <w:spacing w:before="100" w:beforeAutospacing="1" w:after="100" w:afterAutospacing="1"/>
    </w:pPr>
  </w:style>
  <w:style w:type="character" w:customStyle="1" w:styleId="emphasis1">
    <w:name w:val="emphasis1"/>
    <w:basedOn w:val="a0"/>
    <w:rsid w:val="009842CB"/>
  </w:style>
  <w:style w:type="character" w:customStyle="1" w:styleId="gi">
    <w:name w:val="gi"/>
    <w:basedOn w:val="a0"/>
    <w:rsid w:val="009842CB"/>
  </w:style>
  <w:style w:type="paragraph" w:customStyle="1" w:styleId="oeemail">
    <w:name w:val="oeemail"/>
    <w:basedOn w:val="a"/>
    <w:rsid w:val="009842CB"/>
    <w:pPr>
      <w:spacing w:before="100" w:beforeAutospacing="1" w:after="100" w:afterAutospacing="1"/>
    </w:pPr>
  </w:style>
  <w:style w:type="paragraph" w:customStyle="1" w:styleId="abstractfirstpara">
    <w:name w:val="abstractfirstpara"/>
    <w:basedOn w:val="a"/>
    <w:rsid w:val="009842CB"/>
    <w:pPr>
      <w:spacing w:before="100" w:beforeAutospacing="1" w:after="100" w:afterAutospacing="1"/>
    </w:pPr>
  </w:style>
  <w:style w:type="paragraph" w:customStyle="1" w:styleId="yiv330508693msonormal">
    <w:name w:val="yiv330508693msonormal"/>
    <w:basedOn w:val="a"/>
    <w:rsid w:val="009842CB"/>
    <w:pPr>
      <w:spacing w:before="100" w:beforeAutospacing="1" w:after="100" w:afterAutospacing="1"/>
    </w:pPr>
  </w:style>
  <w:style w:type="paragraph" w:customStyle="1" w:styleId="yiv72326883msonormal">
    <w:name w:val="yiv72326883msonormal"/>
    <w:basedOn w:val="a"/>
    <w:rsid w:val="009842CB"/>
    <w:pPr>
      <w:spacing w:before="100" w:beforeAutospacing="1" w:after="100" w:afterAutospacing="1"/>
    </w:pPr>
  </w:style>
  <w:style w:type="paragraph" w:customStyle="1" w:styleId="keyword">
    <w:name w:val="keyword"/>
    <w:basedOn w:val="a"/>
    <w:rsid w:val="009842CB"/>
    <w:pPr>
      <w:spacing w:before="100" w:beforeAutospacing="1" w:after="100" w:afterAutospacing="1"/>
    </w:pPr>
  </w:style>
  <w:style w:type="character" w:customStyle="1" w:styleId="heading2char">
    <w:name w:val="heading2char"/>
    <w:basedOn w:val="a0"/>
    <w:rsid w:val="009842CB"/>
  </w:style>
  <w:style w:type="paragraph" w:customStyle="1" w:styleId="keywordslist1">
    <w:name w:val="keywordslist1"/>
    <w:basedOn w:val="a"/>
    <w:rsid w:val="009842CB"/>
    <w:pPr>
      <w:spacing w:before="100" w:beforeAutospacing="1" w:after="100" w:afterAutospacing="1"/>
    </w:pPr>
  </w:style>
  <w:style w:type="paragraph" w:customStyle="1" w:styleId="yiv1151259110ecxecxecxecxecxecxecxecxecxecxecxecxecxecxecxecxecxecxecxecxecxmsonormal">
    <w:name w:val="yiv1151259110ecxecxecxecxecxecxecxecxecxecxecxecxecxecxecxecxecxecxecxecxecxmsonormal"/>
    <w:basedOn w:val="a"/>
    <w:rsid w:val="009842CB"/>
    <w:pPr>
      <w:spacing w:before="100" w:beforeAutospacing="1" w:after="100" w:afterAutospacing="1"/>
    </w:pPr>
  </w:style>
  <w:style w:type="character" w:customStyle="1" w:styleId="word-border">
    <w:name w:val="word-border"/>
    <w:basedOn w:val="a0"/>
    <w:rsid w:val="009842CB"/>
  </w:style>
  <w:style w:type="paragraph" w:customStyle="1" w:styleId="dochead">
    <w:name w:val="dochead"/>
    <w:basedOn w:val="a"/>
    <w:rsid w:val="009842CB"/>
    <w:pPr>
      <w:spacing w:before="100" w:beforeAutospacing="1" w:after="100" w:afterAutospacing="1"/>
    </w:pPr>
  </w:style>
  <w:style w:type="paragraph" w:customStyle="1" w:styleId="info">
    <w:name w:val="info"/>
    <w:basedOn w:val="a"/>
    <w:rsid w:val="009842CB"/>
    <w:pPr>
      <w:spacing w:before="100" w:beforeAutospacing="1" w:after="100" w:afterAutospacing="1"/>
    </w:pPr>
  </w:style>
  <w:style w:type="paragraph" w:customStyle="1" w:styleId="a00">
    <w:name w:val="a0"/>
    <w:basedOn w:val="a"/>
    <w:rsid w:val="009842CB"/>
    <w:pPr>
      <w:spacing w:before="100" w:beforeAutospacing="1" w:after="100" w:afterAutospacing="1"/>
    </w:pPr>
  </w:style>
  <w:style w:type="paragraph" w:customStyle="1" w:styleId="metinn">
    <w:name w:val="metinn"/>
    <w:basedOn w:val="a"/>
    <w:rsid w:val="009842CB"/>
    <w:pPr>
      <w:spacing w:before="100" w:beforeAutospacing="1" w:after="100" w:afterAutospacing="1"/>
    </w:pPr>
  </w:style>
  <w:style w:type="paragraph" w:customStyle="1" w:styleId="els-keywords">
    <w:name w:val="els-keywords"/>
    <w:basedOn w:val="a"/>
    <w:rsid w:val="009842CB"/>
    <w:pPr>
      <w:spacing w:before="100" w:beforeAutospacing="1" w:after="100" w:afterAutospacing="1"/>
    </w:pPr>
  </w:style>
  <w:style w:type="character" w:customStyle="1" w:styleId="word">
    <w:name w:val="word"/>
    <w:basedOn w:val="a0"/>
    <w:rsid w:val="009842CB"/>
  </w:style>
  <w:style w:type="character" w:customStyle="1" w:styleId="absatz-standardschriftart">
    <w:name w:val="absatz-standardschriftart"/>
    <w:basedOn w:val="a0"/>
    <w:rsid w:val="009842CB"/>
  </w:style>
  <w:style w:type="character" w:customStyle="1" w:styleId="btn">
    <w:name w:val="btn"/>
    <w:basedOn w:val="a0"/>
    <w:rsid w:val="009842CB"/>
  </w:style>
  <w:style w:type="character" w:customStyle="1" w:styleId="heading3char">
    <w:name w:val="heading3char"/>
    <w:basedOn w:val="a0"/>
    <w:rsid w:val="009842CB"/>
  </w:style>
  <w:style w:type="paragraph" w:customStyle="1" w:styleId="abstracttitle">
    <w:name w:val="abstracttitle"/>
    <w:basedOn w:val="a"/>
    <w:rsid w:val="009842CB"/>
    <w:pPr>
      <w:spacing w:before="100" w:beforeAutospacing="1" w:after="100" w:afterAutospacing="1"/>
    </w:pPr>
  </w:style>
  <w:style w:type="paragraph" w:customStyle="1" w:styleId="22">
    <w:name w:val="2"/>
    <w:basedOn w:val="a"/>
    <w:rsid w:val="009842CB"/>
    <w:pPr>
      <w:spacing w:before="100" w:beforeAutospacing="1" w:after="100" w:afterAutospacing="1"/>
    </w:pPr>
  </w:style>
  <w:style w:type="paragraph" w:customStyle="1" w:styleId="style34">
    <w:name w:val="style34"/>
    <w:basedOn w:val="a"/>
    <w:rsid w:val="009842CB"/>
    <w:pPr>
      <w:spacing w:before="100" w:beforeAutospacing="1" w:after="100" w:afterAutospacing="1"/>
    </w:pPr>
  </w:style>
  <w:style w:type="paragraph" w:styleId="af9">
    <w:name w:val="Balloon Text"/>
    <w:basedOn w:val="a"/>
    <w:link w:val="Chara"/>
    <w:rsid w:val="009842CB"/>
    <w:rPr>
      <w:sz w:val="18"/>
      <w:szCs w:val="18"/>
    </w:rPr>
  </w:style>
  <w:style w:type="character" w:customStyle="1" w:styleId="Chara">
    <w:name w:val="批注框文本 Char"/>
    <w:basedOn w:val="a0"/>
    <w:link w:val="af9"/>
    <w:rsid w:val="009842CB"/>
    <w:rPr>
      <w:rFonts w:ascii="Times New Roman" w:eastAsia="宋体" w:hAnsi="Times New Roman" w:cs="Times New Roman"/>
      <w:kern w:val="0"/>
      <w:sz w:val="18"/>
      <w:szCs w:val="18"/>
    </w:rPr>
  </w:style>
  <w:style w:type="paragraph" w:customStyle="1" w:styleId="TableParagraph">
    <w:name w:val="Table Paragraph"/>
    <w:basedOn w:val="a"/>
    <w:uiPriority w:val="1"/>
    <w:qFormat/>
    <w:rsid w:val="00DC5C93"/>
    <w:pPr>
      <w:widowControl w:val="0"/>
      <w:autoSpaceDE w:val="0"/>
      <w:autoSpaceDN w:val="0"/>
      <w:adjustRightInd w:val="0"/>
    </w:pPr>
    <w:rPr>
      <w:rFonts w:eastAsiaTheme="minorEastAsia"/>
    </w:rPr>
  </w:style>
  <w:style w:type="paragraph" w:customStyle="1" w:styleId="cm2">
    <w:name w:val="cm2"/>
    <w:basedOn w:val="a"/>
    <w:rsid w:val="00C414BA"/>
    <w:pPr>
      <w:spacing w:before="100" w:beforeAutospacing="1" w:after="100" w:afterAutospacing="1"/>
    </w:pPr>
  </w:style>
  <w:style w:type="paragraph" w:customStyle="1" w:styleId="head">
    <w:name w:val="head"/>
    <w:basedOn w:val="a"/>
    <w:rsid w:val="00C414BA"/>
    <w:pPr>
      <w:spacing w:before="100" w:beforeAutospacing="1" w:after="100" w:afterAutospacing="1"/>
    </w:pPr>
  </w:style>
  <w:style w:type="paragraph" w:customStyle="1" w:styleId="latin">
    <w:name w:val="latin"/>
    <w:basedOn w:val="a"/>
    <w:rsid w:val="00C414BA"/>
    <w:pPr>
      <w:spacing w:before="100" w:beforeAutospacing="1" w:after="100" w:afterAutospacing="1"/>
    </w:pPr>
  </w:style>
  <w:style w:type="character" w:customStyle="1" w:styleId="Charb">
    <w:name w:val="批注文字 Char"/>
    <w:basedOn w:val="a0"/>
    <w:link w:val="afa"/>
    <w:uiPriority w:val="99"/>
    <w:semiHidden/>
    <w:rsid w:val="00C414BA"/>
    <w:rPr>
      <w:rFonts w:ascii="Times New Roman" w:eastAsia="Times New Roman" w:hAnsi="Times New Roman" w:cs="Times New Roman"/>
      <w:kern w:val="0"/>
      <w:sz w:val="20"/>
      <w:szCs w:val="20"/>
      <w:lang w:eastAsia="en-US" w:bidi="ar-EG"/>
    </w:rPr>
  </w:style>
  <w:style w:type="paragraph" w:styleId="afa">
    <w:name w:val="annotation text"/>
    <w:basedOn w:val="a"/>
    <w:link w:val="Charb"/>
    <w:uiPriority w:val="99"/>
    <w:semiHidden/>
    <w:unhideWhenUsed/>
    <w:rsid w:val="00C414BA"/>
    <w:pPr>
      <w:jc w:val="both"/>
    </w:pPr>
    <w:rPr>
      <w:rFonts w:eastAsia="Times New Roman"/>
      <w:sz w:val="20"/>
      <w:szCs w:val="20"/>
      <w:lang w:eastAsia="en-US" w:bidi="ar-EG"/>
    </w:rPr>
  </w:style>
  <w:style w:type="character" w:customStyle="1" w:styleId="Char10">
    <w:name w:val="批注文字 Char1"/>
    <w:basedOn w:val="a0"/>
    <w:link w:val="afa"/>
    <w:uiPriority w:val="99"/>
    <w:semiHidden/>
    <w:rsid w:val="00C414BA"/>
    <w:rPr>
      <w:rFonts w:ascii="Times New Roman" w:eastAsia="宋体" w:hAnsi="Times New Roman" w:cs="Times New Roman"/>
      <w:kern w:val="0"/>
      <w:sz w:val="24"/>
      <w:szCs w:val="24"/>
    </w:rPr>
  </w:style>
  <w:style w:type="paragraph" w:customStyle="1" w:styleId="Default0">
    <w:name w:val="Default"/>
    <w:rsid w:val="00C414BA"/>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body">
    <w:name w:val="body"/>
    <w:basedOn w:val="a"/>
    <w:rsid w:val="00C414BA"/>
    <w:pPr>
      <w:spacing w:before="100" w:beforeAutospacing="1" w:after="100" w:afterAutospacing="1"/>
    </w:pPr>
  </w:style>
  <w:style w:type="paragraph" w:customStyle="1" w:styleId="sap13-affiliation">
    <w:name w:val="sap13-affiliation"/>
    <w:basedOn w:val="a"/>
    <w:rsid w:val="00C414BA"/>
    <w:pPr>
      <w:spacing w:before="100" w:beforeAutospacing="1" w:after="100" w:afterAutospacing="1"/>
    </w:pPr>
  </w:style>
  <w:style w:type="paragraph" w:customStyle="1" w:styleId="body1">
    <w:name w:val="body1"/>
    <w:basedOn w:val="a"/>
    <w:rsid w:val="00D66DA9"/>
    <w:pPr>
      <w:spacing w:before="100" w:beforeAutospacing="1" w:after="100" w:afterAutospacing="1"/>
    </w:pPr>
  </w:style>
  <w:style w:type="paragraph" w:customStyle="1" w:styleId="Style0">
    <w:name w:val="Style"/>
    <w:rsid w:val="00D66DA9"/>
    <w:pPr>
      <w:widowControl w:val="0"/>
      <w:autoSpaceDE w:val="0"/>
      <w:autoSpaceDN w:val="0"/>
      <w:adjustRightInd w:val="0"/>
    </w:pPr>
    <w:rPr>
      <w:rFonts w:ascii="Arial" w:eastAsia="Times New Roman" w:hAnsi="Arial" w:cs="Arial"/>
      <w:kern w:val="0"/>
      <w:sz w:val="24"/>
      <w:szCs w:val="24"/>
      <w:lang w:eastAsia="en-US"/>
    </w:rPr>
  </w:style>
  <w:style w:type="character" w:styleId="afb">
    <w:name w:val="Intense Emphasis"/>
    <w:basedOn w:val="a0"/>
    <w:uiPriority w:val="21"/>
    <w:qFormat/>
    <w:rsid w:val="00704C24"/>
    <w:rPr>
      <w:rFonts w:ascii="Times New Roman" w:hAnsi="Times New Roman" w:cs="Times New Roman" w:hint="default"/>
      <w:b/>
      <w:bCs/>
      <w:i/>
      <w:iCs/>
      <w:color w:val="4F81BD"/>
    </w:rPr>
  </w:style>
  <w:style w:type="paragraph" w:customStyle="1" w:styleId="normal10pt">
    <w:name w:val="normal10pt"/>
    <w:basedOn w:val="a"/>
    <w:rsid w:val="000D590C"/>
    <w:pPr>
      <w:spacing w:before="100" w:beforeAutospacing="1" w:after="100" w:afterAutospacing="1"/>
    </w:pPr>
  </w:style>
  <w:style w:type="paragraph" w:customStyle="1" w:styleId="talk1">
    <w:name w:val="talk1"/>
    <w:basedOn w:val="a"/>
    <w:rsid w:val="000D590C"/>
    <w:pPr>
      <w:spacing w:before="100" w:beforeAutospacing="1" w:after="100" w:afterAutospacing="1"/>
    </w:pPr>
  </w:style>
  <w:style w:type="paragraph" w:styleId="HTML0">
    <w:name w:val="HTML Address"/>
    <w:basedOn w:val="a"/>
    <w:link w:val="HTMLChar0"/>
    <w:rsid w:val="000D590C"/>
    <w:rPr>
      <w:rFonts w:eastAsiaTheme="minorEastAsia"/>
      <w:i/>
      <w:iCs/>
    </w:rPr>
  </w:style>
  <w:style w:type="character" w:customStyle="1" w:styleId="HTMLChar0">
    <w:name w:val="HTML 地址 Char"/>
    <w:basedOn w:val="a0"/>
    <w:link w:val="HTML0"/>
    <w:rsid w:val="000D590C"/>
    <w:rPr>
      <w:rFonts w:ascii="Times New Roman" w:hAnsi="Times New Roman" w:cs="Times New Roman"/>
      <w:i/>
      <w:iCs/>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ofamericanscie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5267</Words>
  <Characters>30025</Characters>
  <Application>Microsoft Office Word</Application>
  <DocSecurity>0</DocSecurity>
  <Lines>250</Lines>
  <Paragraphs>70</Paragraphs>
  <ScaleCrop>false</ScaleCrop>
  <Company>微软中国</Company>
  <LinksUpToDate>false</LinksUpToDate>
  <CharactersWithSpaces>35222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2013-06-05T07:23:00Z</dcterms:created>
  <dcterms:modified xsi:type="dcterms:W3CDTF">2013-06-06T05:01:00Z</dcterms:modified>
</cp:coreProperties>
</file>